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CC2E5" w:themeColor="accent1" w:themeTint="99"/>
  <w:body>
    <w:p w:rsidR="00C07284" w:rsidRDefault="00707B8F">
      <w:r>
        <w:rPr>
          <w:noProof/>
        </w:rPr>
        <w:pict>
          <v:rect id="_x0000_s1028" style="position:absolute;margin-left:-19.6pt;margin-top:16.15pt;width:235pt;height:82.3pt;z-index:251660288" fillcolor="#8eaadb [1944]" strokecolor="#4472c4 [3208]" strokeweight="1pt">
            <v:fill color2="#4472c4 [3208]" focus="50%" type="gradient"/>
            <v:shadow on="t" type="perspective" color="#1f3763 [1608]" opacity=".5" origin="-.5,-.5" offset="-6pt,-6pt" matrix=".75,,,.75"/>
            <v:textbox>
              <w:txbxContent>
                <w:p w:rsidR="00B768B5" w:rsidRDefault="00B768B5" w:rsidP="00B768B5">
                  <w:pPr>
                    <w:ind w:left="720"/>
                    <w:rPr>
                      <w:rFonts w:ascii="Cambria" w:hAnsi="Cambria"/>
                      <w:sz w:val="28"/>
                      <w:szCs w:val="28"/>
                    </w:rPr>
                  </w:pPr>
                  <w:r w:rsidRPr="0088708C">
                    <w:rPr>
                      <w:rFonts w:ascii="Cambria" w:hAnsi="Cambria"/>
                      <w:sz w:val="28"/>
                      <w:szCs w:val="28"/>
                    </w:rPr>
                    <w:t xml:space="preserve">Journal of Social Sciences </w:t>
                  </w:r>
                </w:p>
                <w:p w:rsidR="00B768B5" w:rsidRDefault="00B768B5" w:rsidP="00B768B5">
                  <w:pPr>
                    <w:rPr>
                      <w:rFonts w:ascii="Cambria" w:hAnsi="Cambria"/>
                      <w:sz w:val="28"/>
                      <w:szCs w:val="28"/>
                    </w:rPr>
                  </w:pPr>
                  <w:r w:rsidRPr="0088708C">
                    <w:rPr>
                      <w:rFonts w:ascii="Cambria" w:hAnsi="Cambria"/>
                      <w:sz w:val="28"/>
                      <w:szCs w:val="28"/>
                    </w:rPr>
                    <w:t xml:space="preserve"> </w:t>
                  </w:r>
                  <w:r>
                    <w:rPr>
                      <w:rFonts w:ascii="Cambria" w:hAnsi="Cambria"/>
                      <w:sz w:val="28"/>
                      <w:szCs w:val="28"/>
                    </w:rPr>
                    <w:tab/>
                  </w:r>
                  <w:r>
                    <w:rPr>
                      <w:rFonts w:ascii="Cambria" w:hAnsi="Cambria"/>
                      <w:sz w:val="28"/>
                      <w:szCs w:val="28"/>
                    </w:rPr>
                    <w:tab/>
                    <w:t xml:space="preserve">        </w:t>
                  </w:r>
                  <w:r w:rsidRPr="0088708C">
                    <w:rPr>
                      <w:rFonts w:ascii="Cambria" w:hAnsi="Cambria"/>
                      <w:sz w:val="28"/>
                      <w:szCs w:val="28"/>
                    </w:rPr>
                    <w:t xml:space="preserve">And  </w:t>
                  </w:r>
                </w:p>
                <w:p w:rsidR="00B768B5" w:rsidRPr="0088708C" w:rsidRDefault="00B768B5" w:rsidP="00B768B5">
                  <w:pPr>
                    <w:rPr>
                      <w:rFonts w:ascii="Cambria" w:hAnsi="Cambria"/>
                      <w:sz w:val="28"/>
                      <w:szCs w:val="28"/>
                    </w:rPr>
                  </w:pPr>
                  <w:r>
                    <w:rPr>
                      <w:rFonts w:ascii="Cambria" w:hAnsi="Cambria"/>
                      <w:sz w:val="28"/>
                      <w:szCs w:val="28"/>
                    </w:rPr>
                    <w:t xml:space="preserve">             </w:t>
                  </w:r>
                  <w:r w:rsidRPr="0088708C">
                    <w:rPr>
                      <w:rFonts w:ascii="Cambria" w:hAnsi="Cambria"/>
                      <w:sz w:val="28"/>
                      <w:szCs w:val="28"/>
                    </w:rPr>
                    <w:t>Management Research</w:t>
                  </w:r>
                </w:p>
                <w:p w:rsidR="00B768B5" w:rsidRDefault="00B768B5"/>
              </w:txbxContent>
            </v:textbox>
          </v:rect>
        </w:pict>
      </w:r>
      <w:r w:rsidR="00B768B5">
        <w:rPr>
          <w:noProof/>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961452" cy="1101433"/>
            <wp:effectExtent l="171450" t="133350" r="352998" b="308267"/>
            <wp:wrapSquare wrapText="bothSides"/>
            <wp:docPr id="3"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961452" cy="1101433"/>
                    </a:xfrm>
                    <a:prstGeom prst="rect">
                      <a:avLst/>
                    </a:prstGeom>
                    <a:ln>
                      <a:noFill/>
                    </a:ln>
                    <a:effectLst>
                      <a:outerShdw blurRad="292100" dist="139700" dir="2700000" algn="tl" rotWithShape="0">
                        <a:srgbClr val="333333">
                          <a:alpha val="65000"/>
                        </a:srgbClr>
                      </a:outerShdw>
                    </a:effectLst>
                  </pic:spPr>
                </pic:pic>
              </a:graphicData>
            </a:graphic>
          </wp:anchor>
        </w:drawing>
      </w:r>
      <w:r w:rsidR="00B768B5">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23107" cy="1233890"/>
            <wp:effectExtent l="171450" t="133350" r="367543" b="30916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23107" cy="1233890"/>
                    </a:xfrm>
                    <a:prstGeom prst="rect">
                      <a:avLst/>
                    </a:prstGeom>
                    <a:ln>
                      <a:noFill/>
                    </a:ln>
                    <a:effectLst>
                      <a:outerShdw blurRad="292100" dist="139700" dir="2700000" algn="tl" rotWithShape="0">
                        <a:srgbClr val="333333">
                          <a:alpha val="65000"/>
                        </a:srgbClr>
                      </a:outerShdw>
                    </a:effectLst>
                  </pic:spPr>
                </pic:pic>
              </a:graphicData>
            </a:graphic>
          </wp:anchor>
        </w:drawing>
      </w:r>
    </w:p>
    <w:p w:rsidR="00C07284" w:rsidRPr="00C07284" w:rsidRDefault="00C07284" w:rsidP="00C07284"/>
    <w:p w:rsidR="00C07284" w:rsidRPr="00C07284" w:rsidRDefault="00C07284" w:rsidP="00C07284"/>
    <w:p w:rsidR="00C07284" w:rsidRPr="00C07284" w:rsidRDefault="00C07284" w:rsidP="00C07284"/>
    <w:p w:rsidR="00C07284" w:rsidRPr="00C07284" w:rsidRDefault="00C07284" w:rsidP="00C07284">
      <w:pPr>
        <w:rPr>
          <w:b/>
        </w:rPr>
      </w:pPr>
    </w:p>
    <w:p w:rsidR="00445C3F" w:rsidRDefault="00C07284" w:rsidP="00C07284">
      <w:pPr>
        <w:rPr>
          <w:b/>
        </w:rPr>
      </w:pPr>
      <w:r w:rsidRPr="00C07284">
        <w:rPr>
          <w:b/>
        </w:rPr>
        <w:t>ISBN:</w:t>
      </w:r>
    </w:p>
    <w:p w:rsidR="00C07284" w:rsidRPr="00C07284" w:rsidRDefault="00C07284" w:rsidP="00C07284">
      <w:pPr>
        <w:spacing w:line="360" w:lineRule="auto"/>
        <w:jc w:val="center"/>
        <w:rPr>
          <w:rFonts w:ascii="Cambria" w:hAnsi="Cambria"/>
          <w:b/>
          <w:sz w:val="20"/>
          <w:szCs w:val="20"/>
        </w:rPr>
      </w:pPr>
      <w:r w:rsidRPr="00C07284">
        <w:rPr>
          <w:rFonts w:ascii="Cambria" w:hAnsi="Cambria"/>
          <w:b/>
          <w:sz w:val="20"/>
          <w:szCs w:val="20"/>
        </w:rPr>
        <w:t>“Methods and interventions that enhance emotional intelligence, relationships among youth”</w:t>
      </w:r>
    </w:p>
    <w:p w:rsidR="00C07284" w:rsidRPr="00C07284" w:rsidRDefault="00C07284" w:rsidP="00C07284">
      <w:pPr>
        <w:pStyle w:val="NoSpacing"/>
        <w:spacing w:line="360" w:lineRule="auto"/>
        <w:jc w:val="center"/>
        <w:rPr>
          <w:rFonts w:ascii="Cambria" w:hAnsi="Cambria" w:cs="Times New Roman"/>
          <w:b/>
          <w:sz w:val="20"/>
          <w:szCs w:val="20"/>
        </w:rPr>
      </w:pPr>
      <w:r w:rsidRPr="00C07284">
        <w:rPr>
          <w:rFonts w:ascii="Cambria" w:hAnsi="Cambria" w:cs="Times New Roman"/>
          <w:b/>
          <w:sz w:val="20"/>
          <w:szCs w:val="20"/>
        </w:rPr>
        <w:t>Ms. Prajna Krishnan</w:t>
      </w:r>
    </w:p>
    <w:p w:rsidR="00003A1E" w:rsidRDefault="00707B8F" w:rsidP="00003A1E">
      <w:pPr>
        <w:spacing w:line="360" w:lineRule="auto"/>
        <w:ind w:left="5760"/>
        <w:jc w:val="both"/>
        <w:rPr>
          <w:rFonts w:ascii="Times New Roman" w:hAnsi="Times New Roman"/>
          <w:sz w:val="24"/>
          <w:szCs w:val="24"/>
        </w:rPr>
      </w:pPr>
      <w:r w:rsidRPr="00707B8F">
        <w:rPr>
          <w:b/>
          <w:noProof/>
        </w:rPr>
        <w:pict>
          <v:rect id="_x0000_s1029" style="position:absolute;left:0;text-align:left;margin-left:-29.25pt;margin-top:11.35pt;width:293.5pt;height:407.5pt;z-index:251661312" fillcolor="#8eaadb [1944]" strokecolor="#8eaadb [1944]" strokeweight="1pt">
            <v:fill color2="#d9e2f3 [664]" angle="-45" focus="-50%" type="gradient"/>
            <v:shadow on="t" type="perspective" color="#1f3763 [1608]" opacity=".5" offset="1pt" offset2="-3pt"/>
            <v:textbox>
              <w:txbxContent>
                <w:p w:rsidR="00C07284" w:rsidRPr="00C07284" w:rsidRDefault="00C07284" w:rsidP="00C07284">
                  <w:pPr>
                    <w:spacing w:line="360" w:lineRule="auto"/>
                    <w:jc w:val="center"/>
                    <w:rPr>
                      <w:rFonts w:ascii="Cambria" w:hAnsi="Cambria"/>
                      <w:sz w:val="20"/>
                      <w:szCs w:val="20"/>
                    </w:rPr>
                  </w:pPr>
                  <w:r w:rsidRPr="00C07284">
                    <w:rPr>
                      <w:rFonts w:ascii="Cambria" w:hAnsi="Cambria"/>
                      <w:sz w:val="20"/>
                      <w:szCs w:val="20"/>
                    </w:rPr>
                    <w:t>Abstract</w:t>
                  </w:r>
                </w:p>
                <w:p w:rsidR="00C07284" w:rsidRPr="00C07284" w:rsidRDefault="00C07284" w:rsidP="00C07284">
                  <w:pPr>
                    <w:spacing w:line="360" w:lineRule="auto"/>
                    <w:jc w:val="both"/>
                    <w:rPr>
                      <w:rFonts w:ascii="Cambria" w:hAnsi="Cambria"/>
                      <w:sz w:val="20"/>
                      <w:szCs w:val="20"/>
                    </w:rPr>
                  </w:pPr>
                  <w:r w:rsidRPr="00C07284">
                    <w:rPr>
                      <w:rFonts w:ascii="Cambria" w:hAnsi="Cambria"/>
                      <w:sz w:val="20"/>
                      <w:szCs w:val="20"/>
                    </w:rPr>
                    <w:t xml:space="preserve">“I feel depressed, nobody gives like to my profile picture!”, “you know I have got 100 friends on my Face Book within a day!” well those were just two extremes of emotionality’s expressed by an Adolescent. It’s obvious, Teens are constantly is in such state of extremes; perhaps a duality of emotions. </w:t>
                  </w:r>
                </w:p>
                <w:p w:rsidR="00C07284" w:rsidRPr="00C07284" w:rsidRDefault="00C07284" w:rsidP="00C07284">
                  <w:pPr>
                    <w:spacing w:line="360" w:lineRule="auto"/>
                    <w:jc w:val="both"/>
                    <w:rPr>
                      <w:rFonts w:ascii="Cambria" w:hAnsi="Cambria"/>
                      <w:sz w:val="20"/>
                      <w:szCs w:val="20"/>
                    </w:rPr>
                  </w:pPr>
                  <w:r w:rsidRPr="00C07284">
                    <w:rPr>
                      <w:rFonts w:ascii="Cambria" w:hAnsi="Cambria"/>
                      <w:sz w:val="20"/>
                      <w:szCs w:val="20"/>
                    </w:rPr>
                    <w:t xml:space="preserve">Today a greater involvement of adolescent in social media has raised the complexity of parents in understanding, approaching and dealing with their Teens. We could find good number of incidence where in Teens went violent towards parents while asked to stop using internet for a day. They don’t even hesitate to harm themselves at the flight of anger. Research and surveys clearly indicate signs of behavioural disturbances among adolescents as a result of web addiction. </w:t>
                  </w:r>
                </w:p>
                <w:p w:rsidR="00C07284" w:rsidRPr="00C07284" w:rsidRDefault="00C07284" w:rsidP="00C07284">
                  <w:pPr>
                    <w:spacing w:line="360" w:lineRule="auto"/>
                    <w:jc w:val="both"/>
                    <w:rPr>
                      <w:rFonts w:ascii="Cambria" w:hAnsi="Cambria"/>
                      <w:sz w:val="20"/>
                      <w:szCs w:val="20"/>
                    </w:rPr>
                  </w:pPr>
                  <w:r w:rsidRPr="00C07284">
                    <w:rPr>
                      <w:rFonts w:ascii="Cambria" w:hAnsi="Cambria"/>
                      <w:sz w:val="20"/>
                      <w:szCs w:val="20"/>
                    </w:rPr>
                    <w:t xml:space="preserve">The major focus of the Author is to reveal various methods and interventions that will enhance the coping ability of our youth, by providing some real life examples the presentation is more relevant and appealing. The present paper is based on secondary data analysis. The paper emphasises the significance of life skill in supporting adolescent to overcome deficiencies, to empower them so to ensure firm foundation for their upcoming future. </w:t>
                  </w:r>
                </w:p>
                <w:p w:rsidR="00C07284" w:rsidRPr="00C07284" w:rsidRDefault="00C07284">
                  <w:pPr>
                    <w:rPr>
                      <w:rFonts w:ascii="Cambria" w:hAnsi="Cambria"/>
                      <w:sz w:val="20"/>
                      <w:szCs w:val="20"/>
                    </w:rPr>
                  </w:pPr>
                </w:p>
              </w:txbxContent>
            </v:textbox>
          </v:rect>
        </w:pict>
      </w:r>
    </w:p>
    <w:p w:rsidR="00003A1E" w:rsidRDefault="00A8170F" w:rsidP="00003A1E">
      <w:pPr>
        <w:spacing w:line="360" w:lineRule="auto"/>
        <w:ind w:left="5760"/>
        <w:jc w:val="both"/>
        <w:rPr>
          <w:rFonts w:ascii="Times New Roman" w:hAnsi="Times New Roman"/>
          <w:sz w:val="24"/>
          <w:szCs w:val="24"/>
        </w:rPr>
      </w:pPr>
      <w:r>
        <w:rPr>
          <w:rFonts w:ascii="Times New Roman" w:hAnsi="Times New Roman"/>
          <w:b/>
          <w:sz w:val="24"/>
          <w:szCs w:val="24"/>
        </w:rPr>
        <w:t>Key</w:t>
      </w:r>
      <w:r>
        <w:rPr>
          <w:rFonts w:ascii="Times New Roman" w:hAnsi="Times New Roman"/>
          <w:b/>
          <w:sz w:val="24"/>
          <w:szCs w:val="24"/>
        </w:rPr>
        <w:tab/>
      </w:r>
      <w:r w:rsidR="00003A1E" w:rsidRPr="00003A1E">
        <w:rPr>
          <w:rFonts w:ascii="Times New Roman" w:hAnsi="Times New Roman"/>
          <w:b/>
          <w:sz w:val="24"/>
          <w:szCs w:val="24"/>
        </w:rPr>
        <w:t>words:</w:t>
      </w:r>
      <w:r>
        <w:rPr>
          <w:rFonts w:ascii="Times New Roman" w:hAnsi="Times New Roman"/>
          <w:sz w:val="24"/>
          <w:szCs w:val="24"/>
        </w:rPr>
        <w:tab/>
        <w:t xml:space="preserve"> </w:t>
      </w:r>
      <w:r w:rsidR="00003A1E">
        <w:rPr>
          <w:rFonts w:ascii="Times New Roman" w:hAnsi="Times New Roman"/>
          <w:sz w:val="24"/>
          <w:szCs w:val="24"/>
        </w:rPr>
        <w:t xml:space="preserve">Temperament, Supporting, Modality and Empower.  </w:t>
      </w:r>
    </w:p>
    <w:p w:rsidR="00003A1E" w:rsidRDefault="00003A1E" w:rsidP="00C07284">
      <w:pPr>
        <w:rPr>
          <w:b/>
        </w:rPr>
      </w:pPr>
      <w:r>
        <w:rPr>
          <w:b/>
        </w:rPr>
        <w:tab/>
      </w:r>
      <w:r>
        <w:rPr>
          <w:b/>
        </w:rPr>
        <w:tab/>
      </w:r>
      <w:r>
        <w:rPr>
          <w:b/>
        </w:rPr>
        <w:tab/>
      </w:r>
      <w:r>
        <w:rPr>
          <w:b/>
        </w:rPr>
        <w:tab/>
      </w:r>
      <w:r>
        <w:rPr>
          <w:b/>
        </w:rPr>
        <w:tab/>
      </w:r>
      <w:r>
        <w:rPr>
          <w:b/>
        </w:rPr>
        <w:tab/>
      </w:r>
      <w:r>
        <w:rPr>
          <w:b/>
        </w:rPr>
        <w:tab/>
      </w:r>
      <w:r>
        <w:rPr>
          <w:b/>
        </w:rPr>
        <w:tab/>
      </w:r>
      <w:r>
        <w:rPr>
          <w:b/>
        </w:rPr>
        <w:tab/>
      </w:r>
      <w:r>
        <w:rPr>
          <w:b/>
        </w:rPr>
        <w:tab/>
      </w:r>
    </w:p>
    <w:p w:rsidR="00003A1E" w:rsidRDefault="00003A1E" w:rsidP="00C07284">
      <w:pPr>
        <w:rPr>
          <w:b/>
        </w:rPr>
      </w:pPr>
    </w:p>
    <w:p w:rsidR="00003A1E" w:rsidRDefault="00003A1E" w:rsidP="00C07284">
      <w:pPr>
        <w:rPr>
          <w:b/>
        </w:rPr>
      </w:pPr>
    </w:p>
    <w:p w:rsidR="00003A1E" w:rsidRDefault="00003A1E" w:rsidP="00C07284">
      <w:pPr>
        <w:rPr>
          <w:b/>
        </w:rPr>
      </w:pPr>
    </w:p>
    <w:p w:rsidR="00003A1E" w:rsidRDefault="00003A1E" w:rsidP="00C07284">
      <w:pPr>
        <w:rPr>
          <w:b/>
        </w:rPr>
      </w:pPr>
    </w:p>
    <w:p w:rsidR="00003A1E" w:rsidRDefault="00003A1E" w:rsidP="00C07284">
      <w:pPr>
        <w:rPr>
          <w:b/>
        </w:rPr>
      </w:pPr>
    </w:p>
    <w:p w:rsidR="00003A1E" w:rsidRDefault="00003A1E" w:rsidP="00C07284">
      <w:pPr>
        <w:rPr>
          <w:b/>
        </w:rPr>
      </w:pPr>
    </w:p>
    <w:p w:rsidR="00003A1E" w:rsidRPr="00003A1E" w:rsidRDefault="00003A1E" w:rsidP="00003A1E">
      <w:pPr>
        <w:jc w:val="right"/>
        <w:rPr>
          <w:rFonts w:ascii="Cambria" w:hAnsi="Cambria"/>
          <w:b/>
          <w:sz w:val="20"/>
          <w:szCs w:val="20"/>
        </w:rPr>
      </w:pPr>
    </w:p>
    <w:p w:rsidR="00003A1E" w:rsidRDefault="00003A1E" w:rsidP="00003A1E">
      <w:pPr>
        <w:pStyle w:val="NoSpacing"/>
        <w:spacing w:line="360" w:lineRule="auto"/>
        <w:jc w:val="right"/>
        <w:rPr>
          <w:rFonts w:ascii="Cambria" w:hAnsi="Cambria"/>
          <w:b/>
          <w:sz w:val="20"/>
          <w:szCs w:val="20"/>
        </w:rPr>
      </w:pPr>
      <w:r w:rsidRPr="00003A1E">
        <w:rPr>
          <w:rFonts w:ascii="Cambria" w:hAnsi="Cambria"/>
          <w:b/>
          <w:sz w:val="20"/>
          <w:szCs w:val="20"/>
        </w:rPr>
        <w:tab/>
      </w:r>
      <w:r w:rsidRPr="00003A1E">
        <w:rPr>
          <w:rFonts w:ascii="Cambria" w:hAnsi="Cambria"/>
          <w:b/>
          <w:sz w:val="20"/>
          <w:szCs w:val="20"/>
        </w:rPr>
        <w:tab/>
      </w:r>
      <w:r w:rsidRPr="00003A1E">
        <w:rPr>
          <w:rFonts w:ascii="Cambria" w:hAnsi="Cambria"/>
          <w:b/>
          <w:sz w:val="20"/>
          <w:szCs w:val="20"/>
        </w:rPr>
        <w:tab/>
      </w:r>
      <w:r w:rsidRPr="00003A1E">
        <w:rPr>
          <w:rFonts w:ascii="Cambria" w:hAnsi="Cambria"/>
          <w:b/>
          <w:sz w:val="20"/>
          <w:szCs w:val="20"/>
        </w:rPr>
        <w:tab/>
      </w:r>
      <w:r w:rsidRPr="00003A1E">
        <w:rPr>
          <w:rFonts w:ascii="Cambria" w:hAnsi="Cambria"/>
          <w:b/>
          <w:sz w:val="20"/>
          <w:szCs w:val="20"/>
        </w:rPr>
        <w:tab/>
      </w:r>
      <w:r w:rsidRPr="00003A1E">
        <w:rPr>
          <w:rFonts w:ascii="Cambria" w:hAnsi="Cambria"/>
          <w:b/>
          <w:sz w:val="20"/>
          <w:szCs w:val="20"/>
        </w:rPr>
        <w:tab/>
      </w:r>
      <w:r w:rsidRPr="00003A1E">
        <w:rPr>
          <w:rFonts w:ascii="Cambria" w:hAnsi="Cambria"/>
          <w:b/>
          <w:sz w:val="20"/>
          <w:szCs w:val="20"/>
        </w:rPr>
        <w:tab/>
      </w:r>
      <w:r w:rsidRPr="00003A1E">
        <w:rPr>
          <w:rFonts w:ascii="Cambria" w:hAnsi="Cambria"/>
          <w:b/>
          <w:sz w:val="20"/>
          <w:szCs w:val="20"/>
        </w:rPr>
        <w:tab/>
      </w:r>
    </w:p>
    <w:p w:rsidR="00B77BB2" w:rsidRDefault="00B77BB2" w:rsidP="00B77BB2">
      <w:pPr>
        <w:pStyle w:val="NoSpacing"/>
        <w:spacing w:line="360" w:lineRule="auto"/>
        <w:jc w:val="right"/>
        <w:rPr>
          <w:rFonts w:ascii="Cambria" w:hAnsi="Cambria" w:cs="Times New Roman"/>
          <w:sz w:val="20"/>
          <w:szCs w:val="20"/>
        </w:rPr>
      </w:pPr>
    </w:p>
    <w:p w:rsidR="00003A1E" w:rsidRPr="00003A1E" w:rsidRDefault="00003A1E" w:rsidP="00B77BB2">
      <w:pPr>
        <w:pStyle w:val="NoSpacing"/>
        <w:spacing w:line="360" w:lineRule="auto"/>
        <w:jc w:val="right"/>
        <w:rPr>
          <w:rFonts w:ascii="Cambria" w:hAnsi="Cambria" w:cs="Times New Roman"/>
          <w:sz w:val="20"/>
          <w:szCs w:val="20"/>
        </w:rPr>
      </w:pPr>
      <w:r w:rsidRPr="00003A1E">
        <w:rPr>
          <w:rFonts w:ascii="Cambria" w:hAnsi="Cambria" w:cs="Times New Roman"/>
          <w:sz w:val="20"/>
          <w:szCs w:val="20"/>
        </w:rPr>
        <w:t xml:space="preserve"> Ms. Prajna Krishnan </w:t>
      </w:r>
    </w:p>
    <w:p w:rsidR="00003A1E" w:rsidRPr="00003A1E" w:rsidRDefault="00003A1E" w:rsidP="00B77BB2">
      <w:pPr>
        <w:pStyle w:val="NoSpacing"/>
        <w:spacing w:line="360" w:lineRule="auto"/>
        <w:jc w:val="right"/>
        <w:rPr>
          <w:rFonts w:ascii="Cambria" w:hAnsi="Cambria" w:cs="Times New Roman"/>
          <w:sz w:val="20"/>
          <w:szCs w:val="20"/>
        </w:rPr>
      </w:pPr>
      <w:r w:rsidRPr="00003A1E">
        <w:rPr>
          <w:rFonts w:ascii="Cambria" w:hAnsi="Cambria" w:cs="Times New Roman"/>
          <w:sz w:val="20"/>
          <w:szCs w:val="20"/>
        </w:rPr>
        <w:tab/>
      </w:r>
      <w:r w:rsidRPr="00003A1E">
        <w:rPr>
          <w:rFonts w:ascii="Cambria" w:hAnsi="Cambria" w:cs="Times New Roman"/>
          <w:sz w:val="20"/>
          <w:szCs w:val="20"/>
        </w:rPr>
        <w:tab/>
        <w:t xml:space="preserve"> </w:t>
      </w:r>
      <w:r w:rsidRPr="00003A1E">
        <w:rPr>
          <w:rFonts w:ascii="Cambria" w:hAnsi="Cambria" w:cs="Times New Roman"/>
          <w:sz w:val="20"/>
          <w:szCs w:val="20"/>
        </w:rPr>
        <w:tab/>
      </w:r>
      <w:r w:rsidRPr="00003A1E">
        <w:rPr>
          <w:rFonts w:ascii="Cambria" w:hAnsi="Cambria" w:cs="Times New Roman"/>
          <w:sz w:val="20"/>
          <w:szCs w:val="20"/>
        </w:rPr>
        <w:tab/>
      </w:r>
      <w:r w:rsidRPr="00003A1E">
        <w:rPr>
          <w:rFonts w:ascii="Cambria" w:hAnsi="Cambria" w:cs="Times New Roman"/>
          <w:sz w:val="20"/>
          <w:szCs w:val="20"/>
        </w:rPr>
        <w:tab/>
      </w:r>
      <w:r w:rsidRPr="00003A1E">
        <w:rPr>
          <w:rFonts w:ascii="Cambria" w:hAnsi="Cambria" w:cs="Times New Roman"/>
          <w:sz w:val="20"/>
          <w:szCs w:val="20"/>
        </w:rPr>
        <w:tab/>
      </w:r>
      <w:r w:rsidRPr="00003A1E">
        <w:rPr>
          <w:rFonts w:ascii="Cambria" w:hAnsi="Cambria" w:cs="Times New Roman"/>
          <w:sz w:val="20"/>
          <w:szCs w:val="20"/>
        </w:rPr>
        <w:tab/>
      </w:r>
      <w:r w:rsidRPr="00003A1E">
        <w:rPr>
          <w:rFonts w:ascii="Cambria" w:hAnsi="Cambria" w:cs="Times New Roman"/>
          <w:sz w:val="20"/>
          <w:szCs w:val="20"/>
        </w:rPr>
        <w:tab/>
        <w:t xml:space="preserve"> Assistant Professor</w:t>
      </w:r>
    </w:p>
    <w:p w:rsidR="00003A1E" w:rsidRPr="00003A1E" w:rsidRDefault="00003A1E" w:rsidP="00B77BB2">
      <w:pPr>
        <w:pStyle w:val="NoSpacing"/>
        <w:spacing w:line="360" w:lineRule="auto"/>
        <w:jc w:val="right"/>
        <w:rPr>
          <w:rFonts w:ascii="Cambria" w:hAnsi="Cambria" w:cs="Times New Roman"/>
          <w:sz w:val="20"/>
          <w:szCs w:val="20"/>
        </w:rPr>
      </w:pPr>
      <w:r w:rsidRPr="00003A1E">
        <w:rPr>
          <w:rFonts w:ascii="Cambria" w:hAnsi="Cambria" w:cs="Times New Roman"/>
          <w:sz w:val="20"/>
          <w:szCs w:val="20"/>
        </w:rPr>
        <w:tab/>
      </w:r>
      <w:r w:rsidRPr="00003A1E">
        <w:rPr>
          <w:rFonts w:ascii="Cambria" w:hAnsi="Cambria" w:cs="Times New Roman"/>
          <w:sz w:val="20"/>
          <w:szCs w:val="20"/>
        </w:rPr>
        <w:tab/>
        <w:t xml:space="preserve"> </w:t>
      </w:r>
      <w:r w:rsidRPr="00003A1E">
        <w:rPr>
          <w:rFonts w:ascii="Cambria" w:hAnsi="Cambria" w:cs="Times New Roman"/>
          <w:sz w:val="20"/>
          <w:szCs w:val="20"/>
        </w:rPr>
        <w:tab/>
      </w:r>
      <w:r w:rsidRPr="00003A1E">
        <w:rPr>
          <w:rFonts w:ascii="Cambria" w:hAnsi="Cambria" w:cs="Times New Roman"/>
          <w:sz w:val="20"/>
          <w:szCs w:val="20"/>
        </w:rPr>
        <w:tab/>
      </w:r>
      <w:r w:rsidRPr="00003A1E">
        <w:rPr>
          <w:rFonts w:ascii="Cambria" w:hAnsi="Cambria" w:cs="Times New Roman"/>
          <w:sz w:val="20"/>
          <w:szCs w:val="20"/>
        </w:rPr>
        <w:tab/>
      </w:r>
      <w:r w:rsidRPr="00003A1E">
        <w:rPr>
          <w:rFonts w:ascii="Cambria" w:hAnsi="Cambria" w:cs="Times New Roman"/>
          <w:sz w:val="20"/>
          <w:szCs w:val="20"/>
        </w:rPr>
        <w:tab/>
      </w:r>
      <w:r w:rsidRPr="00003A1E">
        <w:rPr>
          <w:rFonts w:ascii="Cambria" w:hAnsi="Cambria" w:cs="Times New Roman"/>
          <w:sz w:val="20"/>
          <w:szCs w:val="20"/>
        </w:rPr>
        <w:tab/>
        <w:t xml:space="preserve"> Post Graduate Department of Social Work </w:t>
      </w:r>
    </w:p>
    <w:p w:rsidR="00003A1E" w:rsidRPr="00003A1E" w:rsidRDefault="00003A1E" w:rsidP="00B77BB2">
      <w:pPr>
        <w:pStyle w:val="NoSpacing"/>
        <w:spacing w:line="360" w:lineRule="auto"/>
        <w:jc w:val="right"/>
        <w:rPr>
          <w:rFonts w:ascii="Cambria" w:hAnsi="Cambria" w:cs="Times New Roman"/>
          <w:sz w:val="20"/>
          <w:szCs w:val="20"/>
        </w:rPr>
      </w:pPr>
      <w:r w:rsidRPr="00003A1E">
        <w:rPr>
          <w:rFonts w:ascii="Cambria" w:hAnsi="Cambria" w:cs="Times New Roman"/>
          <w:sz w:val="20"/>
          <w:szCs w:val="20"/>
        </w:rPr>
        <w:tab/>
      </w:r>
      <w:r w:rsidRPr="00003A1E">
        <w:rPr>
          <w:rFonts w:ascii="Cambria" w:hAnsi="Cambria" w:cs="Times New Roman"/>
          <w:sz w:val="20"/>
          <w:szCs w:val="20"/>
        </w:rPr>
        <w:tab/>
        <w:t xml:space="preserve"> </w:t>
      </w:r>
      <w:r w:rsidRPr="00003A1E">
        <w:rPr>
          <w:rFonts w:ascii="Cambria" w:hAnsi="Cambria" w:cs="Times New Roman"/>
          <w:sz w:val="20"/>
          <w:szCs w:val="20"/>
        </w:rPr>
        <w:tab/>
      </w:r>
      <w:r w:rsidRPr="00003A1E">
        <w:rPr>
          <w:rFonts w:ascii="Cambria" w:hAnsi="Cambria" w:cs="Times New Roman"/>
          <w:sz w:val="20"/>
          <w:szCs w:val="20"/>
        </w:rPr>
        <w:tab/>
      </w:r>
      <w:r w:rsidRPr="00003A1E">
        <w:rPr>
          <w:rFonts w:ascii="Cambria" w:hAnsi="Cambria" w:cs="Times New Roman"/>
          <w:sz w:val="20"/>
          <w:szCs w:val="20"/>
        </w:rPr>
        <w:tab/>
      </w:r>
      <w:r w:rsidRPr="00003A1E">
        <w:rPr>
          <w:rFonts w:ascii="Cambria" w:hAnsi="Cambria" w:cs="Times New Roman"/>
          <w:sz w:val="20"/>
          <w:szCs w:val="20"/>
        </w:rPr>
        <w:tab/>
      </w:r>
      <w:r w:rsidRPr="00003A1E">
        <w:rPr>
          <w:rFonts w:ascii="Cambria" w:hAnsi="Cambria" w:cs="Times New Roman"/>
          <w:sz w:val="20"/>
          <w:szCs w:val="20"/>
        </w:rPr>
        <w:tab/>
      </w:r>
      <w:r w:rsidRPr="00003A1E">
        <w:rPr>
          <w:rFonts w:ascii="Cambria" w:hAnsi="Cambria" w:cs="Times New Roman"/>
          <w:sz w:val="20"/>
          <w:szCs w:val="20"/>
        </w:rPr>
        <w:tab/>
        <w:t xml:space="preserve"> St Mary’s College Shirva, </w:t>
      </w:r>
    </w:p>
    <w:p w:rsidR="00003A1E" w:rsidRPr="00003A1E" w:rsidRDefault="00003A1E" w:rsidP="00B77BB2">
      <w:pPr>
        <w:pStyle w:val="NoSpacing"/>
        <w:spacing w:line="360" w:lineRule="auto"/>
        <w:jc w:val="right"/>
        <w:rPr>
          <w:rFonts w:ascii="Cambria" w:hAnsi="Cambria" w:cs="Times New Roman"/>
          <w:sz w:val="20"/>
          <w:szCs w:val="20"/>
        </w:rPr>
      </w:pPr>
      <w:r w:rsidRPr="00003A1E">
        <w:rPr>
          <w:rFonts w:ascii="Cambria" w:hAnsi="Cambria" w:cs="Times New Roman"/>
          <w:sz w:val="20"/>
          <w:szCs w:val="20"/>
        </w:rPr>
        <w:tab/>
      </w:r>
      <w:r w:rsidRPr="00003A1E">
        <w:rPr>
          <w:rFonts w:ascii="Cambria" w:hAnsi="Cambria" w:cs="Times New Roman"/>
          <w:sz w:val="20"/>
          <w:szCs w:val="20"/>
        </w:rPr>
        <w:tab/>
      </w:r>
      <w:r w:rsidRPr="00003A1E">
        <w:rPr>
          <w:rFonts w:ascii="Cambria" w:hAnsi="Cambria" w:cs="Times New Roman"/>
          <w:sz w:val="20"/>
          <w:szCs w:val="20"/>
        </w:rPr>
        <w:tab/>
      </w:r>
      <w:r w:rsidRPr="00003A1E">
        <w:rPr>
          <w:rFonts w:ascii="Cambria" w:hAnsi="Cambria" w:cs="Times New Roman"/>
          <w:sz w:val="20"/>
          <w:szCs w:val="20"/>
        </w:rPr>
        <w:tab/>
      </w:r>
      <w:r w:rsidRPr="00003A1E">
        <w:rPr>
          <w:rFonts w:ascii="Cambria" w:hAnsi="Cambria" w:cs="Times New Roman"/>
          <w:sz w:val="20"/>
          <w:szCs w:val="20"/>
        </w:rPr>
        <w:tab/>
      </w:r>
      <w:r w:rsidRPr="00003A1E">
        <w:rPr>
          <w:rFonts w:ascii="Cambria" w:hAnsi="Cambria" w:cs="Times New Roman"/>
          <w:sz w:val="20"/>
          <w:szCs w:val="20"/>
        </w:rPr>
        <w:tab/>
      </w:r>
      <w:r w:rsidRPr="00003A1E">
        <w:rPr>
          <w:rFonts w:ascii="Cambria" w:hAnsi="Cambria" w:cs="Times New Roman"/>
          <w:sz w:val="20"/>
          <w:szCs w:val="20"/>
        </w:rPr>
        <w:tab/>
      </w:r>
      <w:r w:rsidRPr="00003A1E">
        <w:rPr>
          <w:rFonts w:ascii="Cambria" w:hAnsi="Cambria" w:cs="Times New Roman"/>
          <w:sz w:val="20"/>
          <w:szCs w:val="20"/>
        </w:rPr>
        <w:tab/>
        <w:t xml:space="preserve">UdupiDist, Karnataka  </w:t>
      </w:r>
    </w:p>
    <w:p w:rsidR="00003A1E" w:rsidRPr="00003A1E" w:rsidRDefault="00003A1E" w:rsidP="00B77BB2">
      <w:pPr>
        <w:pStyle w:val="NoSpacing"/>
        <w:spacing w:line="360" w:lineRule="auto"/>
        <w:ind w:left="5040" w:firstLine="720"/>
        <w:jc w:val="right"/>
        <w:rPr>
          <w:rFonts w:ascii="Cambria" w:hAnsi="Cambria" w:cs="Times New Roman"/>
          <w:sz w:val="20"/>
          <w:szCs w:val="20"/>
        </w:rPr>
      </w:pPr>
      <w:r w:rsidRPr="00003A1E">
        <w:rPr>
          <w:rFonts w:ascii="Cambria" w:hAnsi="Cambria" w:cs="Times New Roman"/>
          <w:sz w:val="20"/>
          <w:szCs w:val="20"/>
        </w:rPr>
        <w:t xml:space="preserve">Ph: +91-9964283354             </w:t>
      </w:r>
    </w:p>
    <w:p w:rsidR="00C07284" w:rsidRDefault="00003A1E" w:rsidP="00B77BB2">
      <w:pPr>
        <w:ind w:left="4320" w:firstLine="720"/>
        <w:jc w:val="right"/>
        <w:rPr>
          <w:b/>
        </w:rPr>
      </w:pPr>
      <w:r w:rsidRPr="00003A1E">
        <w:rPr>
          <w:rFonts w:ascii="Cambria" w:hAnsi="Cambria"/>
          <w:sz w:val="20"/>
          <w:szCs w:val="20"/>
        </w:rPr>
        <w:t xml:space="preserve">E-mail </w:t>
      </w:r>
      <w:r w:rsidRPr="00003A1E">
        <w:rPr>
          <w:rFonts w:ascii="Cambria" w:hAnsi="Cambria"/>
          <w:sz w:val="20"/>
          <w:szCs w:val="20"/>
        </w:rPr>
        <w:tab/>
        <w:t xml:space="preserve">:  </w:t>
      </w:r>
      <w:hyperlink r:id="rId10" w:history="1">
        <w:r w:rsidRPr="00003A1E">
          <w:rPr>
            <w:rStyle w:val="Hyperlink"/>
            <w:rFonts w:ascii="Cambria" w:hAnsi="Cambria"/>
            <w:sz w:val="20"/>
            <w:szCs w:val="20"/>
          </w:rPr>
          <w:t>prajnakrishnan11@gmail.com</w:t>
        </w:r>
      </w:hyperlink>
    </w:p>
    <w:p w:rsidR="00003A1E" w:rsidRDefault="00003A1E" w:rsidP="00B77BB2">
      <w:pPr>
        <w:spacing w:line="360" w:lineRule="auto"/>
        <w:jc w:val="right"/>
        <w:rPr>
          <w:rFonts w:ascii="Times New Roman" w:hAnsi="Times New Roman"/>
          <w:b/>
          <w:sz w:val="24"/>
          <w:szCs w:val="24"/>
        </w:rPr>
      </w:pPr>
    </w:p>
    <w:p w:rsidR="00003A1E" w:rsidRDefault="00003A1E" w:rsidP="00003A1E">
      <w:pPr>
        <w:spacing w:line="360" w:lineRule="auto"/>
        <w:jc w:val="both"/>
        <w:rPr>
          <w:rFonts w:ascii="Times New Roman" w:hAnsi="Times New Roman"/>
          <w:b/>
          <w:sz w:val="24"/>
          <w:szCs w:val="24"/>
        </w:rPr>
      </w:pPr>
    </w:p>
    <w:p w:rsidR="00003A1E" w:rsidRDefault="00003A1E" w:rsidP="00003A1E">
      <w:pPr>
        <w:spacing w:line="360" w:lineRule="auto"/>
        <w:jc w:val="both"/>
        <w:rPr>
          <w:rFonts w:ascii="Times New Roman" w:hAnsi="Times New Roman"/>
          <w:b/>
          <w:sz w:val="24"/>
          <w:szCs w:val="24"/>
        </w:rPr>
      </w:pPr>
    </w:p>
    <w:p w:rsidR="00003A1E" w:rsidRDefault="00003A1E" w:rsidP="00003A1E">
      <w:pPr>
        <w:spacing w:line="360" w:lineRule="auto"/>
        <w:jc w:val="both"/>
        <w:rPr>
          <w:rFonts w:ascii="Times New Roman" w:hAnsi="Times New Roman"/>
          <w:b/>
          <w:sz w:val="24"/>
          <w:szCs w:val="24"/>
        </w:rPr>
        <w:sectPr w:rsidR="00003A1E" w:rsidSect="00AA5D1A">
          <w:headerReference w:type="default" r:id="rId11"/>
          <w:footerReference w:type="default" r:id="rId12"/>
          <w:pgSz w:w="12240" w:h="15840"/>
          <w:pgMar w:top="1440" w:right="1440" w:bottom="1440" w:left="1440" w:header="720" w:footer="720" w:gutter="0"/>
          <w:cols w:space="720"/>
          <w:docGrid w:linePitch="360"/>
        </w:sectPr>
      </w:pPr>
    </w:p>
    <w:p w:rsidR="00003A1E" w:rsidRPr="00003A1E" w:rsidRDefault="00003A1E" w:rsidP="00003A1E">
      <w:pPr>
        <w:spacing w:line="360" w:lineRule="auto"/>
        <w:jc w:val="both"/>
        <w:rPr>
          <w:rFonts w:ascii="Cambria" w:hAnsi="Cambria"/>
          <w:b/>
          <w:sz w:val="20"/>
          <w:szCs w:val="20"/>
        </w:rPr>
      </w:pPr>
      <w:r w:rsidRPr="00003A1E">
        <w:rPr>
          <w:rFonts w:ascii="Cambria" w:hAnsi="Cambria"/>
          <w:b/>
          <w:sz w:val="20"/>
          <w:szCs w:val="20"/>
        </w:rPr>
        <w:lastRenderedPageBreak/>
        <w:t xml:space="preserve">Introduction </w:t>
      </w:r>
    </w:p>
    <w:p w:rsidR="00003A1E" w:rsidRPr="00003A1E" w:rsidRDefault="00003A1E" w:rsidP="00003A1E">
      <w:pPr>
        <w:spacing w:line="360" w:lineRule="auto"/>
        <w:jc w:val="both"/>
        <w:rPr>
          <w:rFonts w:ascii="Cambria" w:hAnsi="Cambria"/>
          <w:sz w:val="20"/>
          <w:szCs w:val="20"/>
        </w:rPr>
      </w:pPr>
      <w:r w:rsidRPr="00003A1E">
        <w:rPr>
          <w:rFonts w:ascii="Cambria" w:hAnsi="Cambria"/>
          <w:sz w:val="20"/>
          <w:szCs w:val="20"/>
        </w:rPr>
        <w:t xml:space="preserve">Success is not every ones cup of tea perhaps however intelligent we are! People were spell bound when academically potential candidates were not being able to be recruited by top companies, though they might be standing first at schools and college. The employers vision are keen to screen out those who with stand at bad terms. That’s why even an average student succeeds to attain a handsome job with their smartness!  </w:t>
      </w:r>
    </w:p>
    <w:p w:rsidR="00003A1E" w:rsidRPr="00003A1E" w:rsidRDefault="00003A1E" w:rsidP="00003A1E">
      <w:pPr>
        <w:spacing w:line="360" w:lineRule="auto"/>
        <w:jc w:val="both"/>
        <w:rPr>
          <w:rFonts w:ascii="Cambria" w:hAnsi="Cambria"/>
          <w:sz w:val="20"/>
          <w:szCs w:val="20"/>
        </w:rPr>
      </w:pPr>
      <w:r w:rsidRPr="00003A1E">
        <w:rPr>
          <w:rFonts w:ascii="Cambria" w:hAnsi="Cambria"/>
          <w:sz w:val="20"/>
          <w:szCs w:val="20"/>
        </w:rPr>
        <w:t xml:space="preserve">As evident from Teens grievance pointed out in the very beginning of abstract it’s clear that “Happiness is not determined by what’s happening around you, but rather what’s happening inside you” individuals at this period are swept by various emotional turbulences. Few sustain and survive, and many other though survived finds it difficult to maintain the same. It includes both personal and career life. Why does it happen? We all know the answer that is, it’s a stage where in lots of changes occur in various domains, that creates uncertainty and confusions. </w:t>
      </w:r>
    </w:p>
    <w:p w:rsidR="00003A1E" w:rsidRPr="00003A1E" w:rsidRDefault="00003A1E" w:rsidP="00003A1E">
      <w:pPr>
        <w:spacing w:line="360" w:lineRule="auto"/>
        <w:jc w:val="both"/>
        <w:rPr>
          <w:rFonts w:ascii="Cambria" w:hAnsi="Cambria"/>
          <w:sz w:val="20"/>
          <w:szCs w:val="20"/>
        </w:rPr>
      </w:pPr>
      <w:r w:rsidRPr="00003A1E">
        <w:rPr>
          <w:rFonts w:ascii="Cambria" w:hAnsi="Cambria"/>
          <w:sz w:val="20"/>
          <w:szCs w:val="20"/>
        </w:rPr>
        <w:t>Emotional intelligence and adolescents relationships are relational. As we know, “Beauty of life does not depend on how happy you are, but on how happy others could be because of you”. That’s it! If we have excellent control over navigating our emotions ship, we are quite sure to sail merrily in voyage of relationship.</w:t>
      </w:r>
    </w:p>
    <w:p w:rsidR="00003A1E" w:rsidRPr="00003A1E" w:rsidRDefault="00003A1E" w:rsidP="00003A1E">
      <w:pPr>
        <w:spacing w:line="360" w:lineRule="auto"/>
        <w:jc w:val="both"/>
        <w:rPr>
          <w:rFonts w:ascii="Cambria" w:hAnsi="Cambria"/>
          <w:sz w:val="20"/>
          <w:szCs w:val="20"/>
        </w:rPr>
      </w:pPr>
      <w:r w:rsidRPr="00003A1E">
        <w:rPr>
          <w:rFonts w:ascii="Cambria" w:hAnsi="Cambria"/>
          <w:sz w:val="20"/>
          <w:szCs w:val="20"/>
        </w:rPr>
        <w:t xml:space="preserve">Let’s get into the basic understanding of various terms. </w:t>
      </w:r>
    </w:p>
    <w:p w:rsidR="00B77BB2" w:rsidRDefault="00B77BB2" w:rsidP="00003A1E">
      <w:pPr>
        <w:spacing w:line="360" w:lineRule="auto"/>
        <w:jc w:val="both"/>
        <w:rPr>
          <w:rFonts w:ascii="Cambria" w:hAnsi="Cambria"/>
          <w:b/>
          <w:sz w:val="20"/>
          <w:szCs w:val="20"/>
        </w:rPr>
      </w:pPr>
    </w:p>
    <w:p w:rsidR="00003A1E" w:rsidRPr="00003A1E" w:rsidRDefault="00003A1E" w:rsidP="00003A1E">
      <w:pPr>
        <w:spacing w:line="360" w:lineRule="auto"/>
        <w:jc w:val="both"/>
        <w:rPr>
          <w:rFonts w:ascii="Cambria" w:hAnsi="Cambria"/>
          <w:b/>
          <w:sz w:val="20"/>
          <w:szCs w:val="20"/>
        </w:rPr>
      </w:pPr>
      <w:r w:rsidRPr="00003A1E">
        <w:rPr>
          <w:rFonts w:ascii="Cambria" w:hAnsi="Cambria"/>
          <w:b/>
          <w:sz w:val="20"/>
          <w:szCs w:val="20"/>
        </w:rPr>
        <w:lastRenderedPageBreak/>
        <w:t xml:space="preserve">Emotions: </w:t>
      </w:r>
    </w:p>
    <w:p w:rsidR="00003A1E" w:rsidRPr="00003A1E" w:rsidRDefault="00003A1E" w:rsidP="00003A1E">
      <w:pPr>
        <w:spacing w:line="360" w:lineRule="auto"/>
        <w:jc w:val="both"/>
        <w:rPr>
          <w:rFonts w:ascii="Cambria" w:hAnsi="Cambria"/>
          <w:sz w:val="20"/>
          <w:szCs w:val="20"/>
        </w:rPr>
      </w:pPr>
      <w:r w:rsidRPr="00003A1E">
        <w:rPr>
          <w:rFonts w:ascii="Cambria" w:hAnsi="Cambria"/>
          <w:sz w:val="20"/>
          <w:szCs w:val="20"/>
        </w:rPr>
        <w:t xml:space="preserve">As per general psychology – emotion sates ‘disturbed condition of an organism resulting in aimless or aimed attack. It possess three phases in experiencing it 1) Cognitive (knowing)    2) Affective ( feeling ) and 3) Connative ( striving ). Basic positive emotions are- happiness, hope, amusement, surprise, excitement, delight, love. Basic negative emotions are- fear, grief, dejection, anxiety, worry, disappointment. </w:t>
      </w:r>
    </w:p>
    <w:p w:rsidR="00003A1E" w:rsidRPr="00003A1E" w:rsidRDefault="00003A1E" w:rsidP="00003A1E">
      <w:pPr>
        <w:spacing w:line="360" w:lineRule="auto"/>
        <w:jc w:val="both"/>
        <w:rPr>
          <w:rFonts w:ascii="Cambria" w:hAnsi="Cambria"/>
          <w:b/>
          <w:sz w:val="20"/>
          <w:szCs w:val="20"/>
        </w:rPr>
      </w:pPr>
      <w:r w:rsidRPr="00003A1E">
        <w:rPr>
          <w:rFonts w:ascii="Cambria" w:hAnsi="Cambria"/>
          <w:b/>
          <w:sz w:val="20"/>
          <w:szCs w:val="20"/>
        </w:rPr>
        <w:t xml:space="preserve">Intelligence: </w:t>
      </w:r>
    </w:p>
    <w:p w:rsidR="00003A1E" w:rsidRPr="00003A1E" w:rsidRDefault="00003A1E" w:rsidP="00003A1E">
      <w:pPr>
        <w:spacing w:line="360" w:lineRule="auto"/>
        <w:jc w:val="both"/>
        <w:rPr>
          <w:rFonts w:ascii="Cambria" w:hAnsi="Cambria"/>
          <w:sz w:val="20"/>
          <w:szCs w:val="20"/>
        </w:rPr>
      </w:pPr>
      <w:r w:rsidRPr="00003A1E">
        <w:rPr>
          <w:rFonts w:ascii="Cambria" w:hAnsi="Cambria"/>
          <w:sz w:val="20"/>
          <w:szCs w:val="20"/>
        </w:rPr>
        <w:t xml:space="preserve">It refers to one’s ability to learn, understand or to deal with new or trying situation it is also understood as the ability to apply knowledge to manipulate ones environment or to think abstractly as measured by objective criteria.   </w:t>
      </w:r>
    </w:p>
    <w:p w:rsidR="00003A1E" w:rsidRPr="00003A1E" w:rsidRDefault="00003A1E" w:rsidP="00003A1E">
      <w:pPr>
        <w:spacing w:line="360" w:lineRule="auto"/>
        <w:jc w:val="both"/>
        <w:rPr>
          <w:rFonts w:ascii="Cambria" w:hAnsi="Cambria"/>
          <w:b/>
          <w:sz w:val="20"/>
          <w:szCs w:val="20"/>
        </w:rPr>
      </w:pPr>
      <w:r w:rsidRPr="00003A1E">
        <w:rPr>
          <w:rFonts w:ascii="Cambria" w:hAnsi="Cambria"/>
          <w:b/>
          <w:sz w:val="20"/>
          <w:szCs w:val="20"/>
        </w:rPr>
        <w:t xml:space="preserve">Emotional intelligence:  </w:t>
      </w:r>
    </w:p>
    <w:p w:rsidR="00003A1E" w:rsidRPr="00003A1E" w:rsidRDefault="00003A1E" w:rsidP="00003A1E">
      <w:pPr>
        <w:spacing w:line="360" w:lineRule="auto"/>
        <w:jc w:val="both"/>
        <w:rPr>
          <w:rFonts w:ascii="Cambria" w:hAnsi="Cambria"/>
          <w:sz w:val="20"/>
          <w:szCs w:val="20"/>
        </w:rPr>
      </w:pPr>
      <w:r w:rsidRPr="00003A1E">
        <w:rPr>
          <w:rFonts w:ascii="Cambria" w:hAnsi="Cambria"/>
          <w:sz w:val="20"/>
          <w:szCs w:val="20"/>
        </w:rPr>
        <w:t xml:space="preserve">The ability to perceive accurately to utilize emotions, to understand emotions and to regulate emotions with the purpose of assisting and guiding thinking and action ( Mayer&amp;Salavey) In simple term it’s an ability where individual is capable to recognise, manage and understand the emotions of self and others. </w:t>
      </w:r>
    </w:p>
    <w:p w:rsidR="00003A1E" w:rsidRPr="00003A1E" w:rsidRDefault="00003A1E" w:rsidP="00003A1E">
      <w:pPr>
        <w:spacing w:line="360" w:lineRule="auto"/>
        <w:jc w:val="both"/>
        <w:rPr>
          <w:rFonts w:ascii="Cambria" w:hAnsi="Cambria"/>
          <w:sz w:val="20"/>
          <w:szCs w:val="20"/>
        </w:rPr>
      </w:pPr>
      <w:r w:rsidRPr="00003A1E">
        <w:rPr>
          <w:rFonts w:ascii="Cambria" w:hAnsi="Cambria"/>
          <w:sz w:val="20"/>
          <w:szCs w:val="20"/>
        </w:rPr>
        <w:t>Its only in last two decades a sufficient study was begun on Emotional intelligence.( Bar-on, 2006, Goleman, 1995; Salovey&amp; Mayer, 1990) today,  we have ample of information that Emotional intelligence is predicator of :</w:t>
      </w:r>
    </w:p>
    <w:p w:rsidR="00003A1E" w:rsidRPr="00003A1E" w:rsidRDefault="00003A1E" w:rsidP="00B77BB2">
      <w:pPr>
        <w:pStyle w:val="ListParagraph"/>
        <w:numPr>
          <w:ilvl w:val="0"/>
          <w:numId w:val="1"/>
        </w:numPr>
        <w:spacing w:line="360" w:lineRule="auto"/>
        <w:jc w:val="both"/>
        <w:rPr>
          <w:rFonts w:ascii="Cambria" w:hAnsi="Cambria" w:cs="Times New Roman"/>
          <w:sz w:val="20"/>
          <w:szCs w:val="20"/>
        </w:rPr>
      </w:pPr>
      <w:r w:rsidRPr="00003A1E">
        <w:rPr>
          <w:rFonts w:ascii="Cambria" w:hAnsi="Cambria" w:cs="Times New Roman"/>
          <w:sz w:val="20"/>
          <w:szCs w:val="20"/>
        </w:rPr>
        <w:t>Social interactions &amp; competence (Tsujinu&amp;Oyama-Higu 2007)</w:t>
      </w:r>
    </w:p>
    <w:p w:rsidR="00003A1E" w:rsidRPr="00003A1E" w:rsidRDefault="00003A1E" w:rsidP="00B77BB2">
      <w:pPr>
        <w:pStyle w:val="ListParagraph"/>
        <w:numPr>
          <w:ilvl w:val="0"/>
          <w:numId w:val="1"/>
        </w:numPr>
        <w:spacing w:line="360" w:lineRule="auto"/>
        <w:jc w:val="both"/>
        <w:rPr>
          <w:rFonts w:ascii="Cambria" w:hAnsi="Cambria" w:cs="Times New Roman"/>
          <w:sz w:val="20"/>
          <w:szCs w:val="20"/>
        </w:rPr>
      </w:pPr>
      <w:r w:rsidRPr="00003A1E">
        <w:rPr>
          <w:rFonts w:ascii="Cambria" w:hAnsi="Cambria" w:cs="Times New Roman"/>
          <w:sz w:val="20"/>
          <w:szCs w:val="20"/>
        </w:rPr>
        <w:lastRenderedPageBreak/>
        <w:t>Management &amp; leadership style (Cherness, Extein, Goleman&amp;Wissberg, 2006)</w:t>
      </w:r>
    </w:p>
    <w:p w:rsidR="00003A1E" w:rsidRPr="00003A1E" w:rsidRDefault="00003A1E" w:rsidP="00B77BB2">
      <w:pPr>
        <w:pStyle w:val="ListParagraph"/>
        <w:numPr>
          <w:ilvl w:val="0"/>
          <w:numId w:val="1"/>
        </w:numPr>
        <w:spacing w:line="360" w:lineRule="auto"/>
        <w:jc w:val="both"/>
        <w:rPr>
          <w:rFonts w:ascii="Cambria" w:hAnsi="Cambria" w:cs="Times New Roman"/>
          <w:sz w:val="20"/>
          <w:szCs w:val="20"/>
        </w:rPr>
      </w:pPr>
      <w:r w:rsidRPr="00003A1E">
        <w:rPr>
          <w:rFonts w:ascii="Cambria" w:hAnsi="Cambria" w:cs="Times New Roman"/>
          <w:sz w:val="20"/>
          <w:szCs w:val="20"/>
        </w:rPr>
        <w:t>Happiness (Furnham&amp;Christoforu, 2007)</w:t>
      </w:r>
    </w:p>
    <w:p w:rsidR="00003A1E" w:rsidRPr="00003A1E" w:rsidRDefault="00003A1E" w:rsidP="00B77BB2">
      <w:pPr>
        <w:pStyle w:val="ListParagraph"/>
        <w:numPr>
          <w:ilvl w:val="0"/>
          <w:numId w:val="1"/>
        </w:numPr>
        <w:spacing w:line="360" w:lineRule="auto"/>
        <w:jc w:val="both"/>
        <w:rPr>
          <w:rFonts w:ascii="Cambria" w:hAnsi="Cambria" w:cs="Times New Roman"/>
          <w:sz w:val="20"/>
          <w:szCs w:val="20"/>
        </w:rPr>
      </w:pPr>
      <w:r w:rsidRPr="00003A1E">
        <w:rPr>
          <w:rFonts w:ascii="Cambria" w:hAnsi="Cambria" w:cs="Times New Roman"/>
          <w:sz w:val="20"/>
          <w:szCs w:val="20"/>
        </w:rPr>
        <w:t>Social competence and positive coping style (Mavroveli, Petridu, Rieffe, Bakker, 2007)</w:t>
      </w:r>
    </w:p>
    <w:p w:rsidR="00003A1E" w:rsidRPr="00003A1E" w:rsidRDefault="00003A1E" w:rsidP="00B77BB2">
      <w:pPr>
        <w:pStyle w:val="ListParagraph"/>
        <w:numPr>
          <w:ilvl w:val="0"/>
          <w:numId w:val="1"/>
        </w:numPr>
        <w:spacing w:line="360" w:lineRule="auto"/>
        <w:jc w:val="both"/>
        <w:rPr>
          <w:rFonts w:ascii="Cambria" w:hAnsi="Cambria" w:cs="Times New Roman"/>
          <w:sz w:val="20"/>
          <w:szCs w:val="20"/>
        </w:rPr>
      </w:pPr>
      <w:r w:rsidRPr="00003A1E">
        <w:rPr>
          <w:rFonts w:ascii="Cambria" w:hAnsi="Cambria" w:cs="Times New Roman"/>
          <w:sz w:val="20"/>
          <w:szCs w:val="20"/>
        </w:rPr>
        <w:t xml:space="preserve">Cooperativeness or disruptiveness in social settings    </w:t>
      </w:r>
    </w:p>
    <w:p w:rsidR="00003A1E" w:rsidRPr="00003A1E" w:rsidRDefault="00003A1E" w:rsidP="00003A1E">
      <w:pPr>
        <w:spacing w:line="360" w:lineRule="auto"/>
        <w:jc w:val="both"/>
        <w:rPr>
          <w:rFonts w:ascii="Cambria" w:hAnsi="Cambria"/>
          <w:b/>
          <w:sz w:val="20"/>
          <w:szCs w:val="20"/>
        </w:rPr>
      </w:pPr>
      <w:r w:rsidRPr="00003A1E">
        <w:rPr>
          <w:rFonts w:ascii="Cambria" w:hAnsi="Cambria"/>
          <w:b/>
          <w:sz w:val="20"/>
          <w:szCs w:val="20"/>
        </w:rPr>
        <w:t xml:space="preserve">Adolescence </w:t>
      </w:r>
    </w:p>
    <w:p w:rsidR="00003A1E" w:rsidRPr="00003A1E" w:rsidRDefault="00003A1E" w:rsidP="00003A1E">
      <w:pPr>
        <w:spacing w:line="360" w:lineRule="auto"/>
        <w:jc w:val="both"/>
        <w:rPr>
          <w:rFonts w:ascii="Cambria" w:hAnsi="Cambria"/>
          <w:sz w:val="20"/>
          <w:szCs w:val="20"/>
        </w:rPr>
      </w:pPr>
      <w:r w:rsidRPr="00003A1E">
        <w:rPr>
          <w:rFonts w:ascii="Cambria" w:hAnsi="Cambria"/>
          <w:sz w:val="20"/>
          <w:szCs w:val="20"/>
        </w:rPr>
        <w:t xml:space="preserve">Adolescence is a period of transition that takes place in various sphere of an individual. It includes changes in physical, emotional and psychological areas. This stage is characterised by insecurity, confusions and vulnerability to potential threats. These results because they are neither accepted as child any more nor given privilege to decide things as adults do.    </w:t>
      </w:r>
    </w:p>
    <w:p w:rsidR="00003A1E" w:rsidRPr="00003A1E" w:rsidRDefault="00003A1E" w:rsidP="00003A1E">
      <w:pPr>
        <w:spacing w:line="360" w:lineRule="auto"/>
        <w:jc w:val="both"/>
        <w:rPr>
          <w:rFonts w:ascii="Cambria" w:hAnsi="Cambria"/>
          <w:sz w:val="20"/>
          <w:szCs w:val="20"/>
        </w:rPr>
      </w:pPr>
      <w:r w:rsidRPr="00003A1E">
        <w:rPr>
          <w:rFonts w:ascii="Cambria" w:hAnsi="Cambria"/>
          <w:b/>
          <w:sz w:val="20"/>
          <w:szCs w:val="20"/>
        </w:rPr>
        <w:t>Adolescence relationship</w:t>
      </w:r>
    </w:p>
    <w:p w:rsidR="00003A1E" w:rsidRPr="00003A1E" w:rsidRDefault="00003A1E" w:rsidP="00003A1E">
      <w:pPr>
        <w:spacing w:line="360" w:lineRule="auto"/>
        <w:jc w:val="both"/>
        <w:rPr>
          <w:rFonts w:ascii="Cambria" w:hAnsi="Cambria"/>
          <w:sz w:val="20"/>
          <w:szCs w:val="20"/>
        </w:rPr>
      </w:pPr>
      <w:r w:rsidRPr="00003A1E">
        <w:rPr>
          <w:rFonts w:ascii="Cambria" w:hAnsi="Cambria"/>
          <w:sz w:val="20"/>
          <w:szCs w:val="20"/>
        </w:rPr>
        <w:t>Relationship contributes a significant role in one’s personal social lives. It basically influences ones perception about self and their worth fullness as perceived by others.  Adolescent’s relationship may include individuals such as parents, siblings, peers, adult relatives and significant adults like teachers, mentors and religious figures. Since no relationship occurs in a vacuum, relationships can become very complex and convoluted. In addition, an adolescent differs somewhat in their needs with respect to relationships compared to adults and younger children</w:t>
      </w:r>
    </w:p>
    <w:p w:rsidR="00003A1E" w:rsidRPr="00003A1E" w:rsidRDefault="00003A1E" w:rsidP="00003A1E">
      <w:pPr>
        <w:spacing w:line="360" w:lineRule="auto"/>
        <w:jc w:val="both"/>
        <w:rPr>
          <w:rFonts w:ascii="Cambria" w:hAnsi="Cambria"/>
          <w:b/>
          <w:sz w:val="20"/>
          <w:szCs w:val="20"/>
        </w:rPr>
      </w:pPr>
      <w:r w:rsidRPr="00003A1E">
        <w:rPr>
          <w:rFonts w:ascii="Cambria" w:hAnsi="Cambria"/>
          <w:b/>
          <w:sz w:val="20"/>
          <w:szCs w:val="20"/>
        </w:rPr>
        <w:t xml:space="preserve">Life skills and soft skills </w:t>
      </w:r>
    </w:p>
    <w:p w:rsidR="00003A1E" w:rsidRPr="00003A1E" w:rsidRDefault="00003A1E" w:rsidP="00003A1E">
      <w:pPr>
        <w:spacing w:line="360" w:lineRule="auto"/>
        <w:jc w:val="both"/>
        <w:rPr>
          <w:rFonts w:ascii="Cambria" w:hAnsi="Cambria"/>
          <w:sz w:val="20"/>
          <w:szCs w:val="20"/>
        </w:rPr>
      </w:pPr>
      <w:r w:rsidRPr="00003A1E">
        <w:rPr>
          <w:rFonts w:ascii="Cambria" w:hAnsi="Cambria"/>
          <w:sz w:val="20"/>
          <w:szCs w:val="20"/>
        </w:rPr>
        <w:t xml:space="preserve">Life skills are abilities fro adaptive and positive behaviour that enable individual to deal </w:t>
      </w:r>
      <w:r w:rsidRPr="00003A1E">
        <w:rPr>
          <w:rFonts w:ascii="Cambria" w:hAnsi="Cambria"/>
          <w:sz w:val="20"/>
          <w:szCs w:val="20"/>
        </w:rPr>
        <w:lastRenderedPageBreak/>
        <w:t xml:space="preserve">effectively with the demands and challenges of everyday life. WHO have prescribed 10 core life skills they are: self awareness, empathy, critical thinking, creative thinking, coping with stress, decision making, problem solving, effective communication, interpersonal relationship and coping with emotions. On other hand soft skills are those which enhance our life. This includes; stress management, time management, team building, public speaking and many more. </w:t>
      </w:r>
    </w:p>
    <w:p w:rsidR="00003A1E" w:rsidRPr="00003A1E" w:rsidRDefault="00003A1E" w:rsidP="00003A1E">
      <w:pPr>
        <w:spacing w:line="360" w:lineRule="auto"/>
        <w:jc w:val="both"/>
        <w:rPr>
          <w:rFonts w:ascii="Cambria" w:hAnsi="Cambria"/>
          <w:b/>
          <w:sz w:val="20"/>
          <w:szCs w:val="20"/>
        </w:rPr>
      </w:pPr>
      <w:r w:rsidRPr="00003A1E">
        <w:rPr>
          <w:rFonts w:ascii="Cambria" w:hAnsi="Cambria"/>
          <w:b/>
          <w:sz w:val="20"/>
          <w:szCs w:val="20"/>
        </w:rPr>
        <w:t xml:space="preserve">Objectives of study </w:t>
      </w:r>
    </w:p>
    <w:p w:rsidR="00003A1E" w:rsidRPr="00003A1E" w:rsidRDefault="00003A1E" w:rsidP="00494D19">
      <w:pPr>
        <w:pStyle w:val="ListParagraph"/>
        <w:numPr>
          <w:ilvl w:val="0"/>
          <w:numId w:val="2"/>
        </w:numPr>
        <w:spacing w:line="360" w:lineRule="auto"/>
        <w:jc w:val="both"/>
        <w:rPr>
          <w:rFonts w:ascii="Cambria" w:hAnsi="Cambria" w:cs="Times New Roman"/>
          <w:sz w:val="20"/>
          <w:szCs w:val="20"/>
        </w:rPr>
      </w:pPr>
      <w:r w:rsidRPr="00003A1E">
        <w:rPr>
          <w:rFonts w:ascii="Cambria" w:hAnsi="Cambria" w:cs="Times New Roman"/>
          <w:sz w:val="20"/>
          <w:szCs w:val="20"/>
        </w:rPr>
        <w:t xml:space="preserve">To understand the concept of emotions, intelligence, emotional intelligence and their interrelations </w:t>
      </w:r>
    </w:p>
    <w:p w:rsidR="00003A1E" w:rsidRPr="00003A1E" w:rsidRDefault="00003A1E" w:rsidP="00494D19">
      <w:pPr>
        <w:pStyle w:val="ListParagraph"/>
        <w:numPr>
          <w:ilvl w:val="0"/>
          <w:numId w:val="2"/>
        </w:numPr>
        <w:spacing w:line="360" w:lineRule="auto"/>
        <w:jc w:val="both"/>
        <w:rPr>
          <w:rFonts w:ascii="Cambria" w:hAnsi="Cambria" w:cs="Times New Roman"/>
          <w:sz w:val="20"/>
          <w:szCs w:val="20"/>
        </w:rPr>
      </w:pPr>
      <w:r w:rsidRPr="00003A1E">
        <w:rPr>
          <w:rFonts w:ascii="Cambria" w:hAnsi="Cambria" w:cs="Times New Roman"/>
          <w:sz w:val="20"/>
          <w:szCs w:val="20"/>
        </w:rPr>
        <w:t xml:space="preserve">To gain knowledge on existing literature related to emotional intelligence </w:t>
      </w:r>
    </w:p>
    <w:p w:rsidR="00003A1E" w:rsidRPr="00003A1E" w:rsidRDefault="00003A1E" w:rsidP="00494D19">
      <w:pPr>
        <w:pStyle w:val="ListParagraph"/>
        <w:numPr>
          <w:ilvl w:val="0"/>
          <w:numId w:val="2"/>
        </w:numPr>
        <w:spacing w:line="360" w:lineRule="auto"/>
        <w:jc w:val="both"/>
        <w:rPr>
          <w:rFonts w:ascii="Cambria" w:hAnsi="Cambria" w:cs="Times New Roman"/>
          <w:sz w:val="20"/>
          <w:szCs w:val="20"/>
        </w:rPr>
      </w:pPr>
      <w:r w:rsidRPr="00003A1E">
        <w:rPr>
          <w:rFonts w:ascii="Cambria" w:hAnsi="Cambria" w:cs="Times New Roman"/>
          <w:sz w:val="20"/>
          <w:szCs w:val="20"/>
        </w:rPr>
        <w:t xml:space="preserve">To know the best or most commonly used intervention towards adolescents emotional disturbances </w:t>
      </w:r>
    </w:p>
    <w:p w:rsidR="00003A1E" w:rsidRPr="00003A1E" w:rsidRDefault="00003A1E" w:rsidP="00494D19">
      <w:pPr>
        <w:pStyle w:val="ListParagraph"/>
        <w:numPr>
          <w:ilvl w:val="0"/>
          <w:numId w:val="2"/>
        </w:numPr>
        <w:spacing w:line="360" w:lineRule="auto"/>
        <w:jc w:val="both"/>
        <w:rPr>
          <w:rFonts w:ascii="Cambria" w:hAnsi="Cambria" w:cs="Times New Roman"/>
          <w:sz w:val="20"/>
          <w:szCs w:val="20"/>
        </w:rPr>
      </w:pPr>
      <w:r w:rsidRPr="00003A1E">
        <w:rPr>
          <w:rFonts w:ascii="Cambria" w:hAnsi="Cambria" w:cs="Times New Roman"/>
          <w:sz w:val="20"/>
          <w:szCs w:val="20"/>
        </w:rPr>
        <w:t>To screen over possible methods and interventions available to enhance EI of Teens</w:t>
      </w:r>
    </w:p>
    <w:p w:rsidR="00003A1E" w:rsidRPr="00003A1E" w:rsidRDefault="00003A1E" w:rsidP="00003A1E">
      <w:pPr>
        <w:spacing w:line="360" w:lineRule="auto"/>
        <w:jc w:val="both"/>
        <w:rPr>
          <w:rFonts w:ascii="Cambria" w:hAnsi="Cambria"/>
          <w:b/>
          <w:sz w:val="20"/>
          <w:szCs w:val="20"/>
        </w:rPr>
      </w:pPr>
      <w:r w:rsidRPr="00003A1E">
        <w:rPr>
          <w:rFonts w:ascii="Cambria" w:hAnsi="Cambria"/>
          <w:b/>
          <w:sz w:val="20"/>
          <w:szCs w:val="20"/>
        </w:rPr>
        <w:t>Review of related literature</w:t>
      </w:r>
    </w:p>
    <w:p w:rsidR="00003A1E" w:rsidRPr="00003A1E" w:rsidRDefault="00003A1E" w:rsidP="00003A1E">
      <w:pPr>
        <w:spacing w:after="0" w:line="360" w:lineRule="auto"/>
        <w:jc w:val="both"/>
        <w:rPr>
          <w:rFonts w:ascii="Cambria" w:eastAsia="Times New Roman" w:hAnsi="Cambria"/>
          <w:b/>
          <w:sz w:val="20"/>
          <w:szCs w:val="20"/>
        </w:rPr>
      </w:pPr>
      <w:r w:rsidRPr="00003A1E">
        <w:rPr>
          <w:rFonts w:ascii="Cambria" w:eastAsia="Times New Roman" w:hAnsi="Cambria"/>
          <w:b/>
          <w:sz w:val="20"/>
          <w:szCs w:val="20"/>
        </w:rPr>
        <w:t>Sabapthy, T. (1986). “A study of Relationship of Manifest Anxiety, Emotional Maturity of standard Xth students of their Academic Achievement.” Fourth Survey of Research in Education (Vol.1) New Delhi, NCERT, 84.</w:t>
      </w:r>
    </w:p>
    <w:p w:rsidR="00003A1E" w:rsidRPr="00003A1E" w:rsidRDefault="00003A1E" w:rsidP="00003A1E">
      <w:pPr>
        <w:spacing w:after="0" w:line="360" w:lineRule="auto"/>
        <w:jc w:val="both"/>
        <w:rPr>
          <w:rFonts w:ascii="Cambria" w:eastAsia="Times New Roman" w:hAnsi="Cambria"/>
          <w:b/>
          <w:sz w:val="20"/>
          <w:szCs w:val="20"/>
        </w:rPr>
      </w:pPr>
    </w:p>
    <w:p w:rsidR="00003A1E" w:rsidRPr="00003A1E" w:rsidRDefault="00003A1E" w:rsidP="00003A1E">
      <w:pPr>
        <w:spacing w:after="0" w:line="360" w:lineRule="auto"/>
        <w:jc w:val="both"/>
        <w:rPr>
          <w:rFonts w:ascii="Cambria" w:eastAsia="Times New Roman" w:hAnsi="Cambria"/>
          <w:sz w:val="20"/>
          <w:szCs w:val="20"/>
        </w:rPr>
      </w:pPr>
      <w:r w:rsidRPr="00003A1E">
        <w:rPr>
          <w:rFonts w:ascii="Cambria" w:eastAsia="Times New Roman" w:hAnsi="Cambria"/>
          <w:sz w:val="20"/>
          <w:szCs w:val="20"/>
        </w:rPr>
        <w:t xml:space="preserve">He examined the relationship between the variables anxiety, emotional, social maturity, socio- economic status and academic achievements of students. He found emotional maturity was positively and significantly related </w:t>
      </w:r>
      <w:r w:rsidRPr="00003A1E">
        <w:rPr>
          <w:rFonts w:ascii="Cambria" w:eastAsia="Times New Roman" w:hAnsi="Cambria"/>
          <w:sz w:val="20"/>
          <w:szCs w:val="20"/>
        </w:rPr>
        <w:lastRenderedPageBreak/>
        <w:t>to achievement in individual subjects and academic achievement in particular.</w:t>
      </w:r>
    </w:p>
    <w:p w:rsidR="00003A1E" w:rsidRPr="00003A1E" w:rsidRDefault="00003A1E" w:rsidP="00003A1E">
      <w:pPr>
        <w:spacing w:after="0" w:line="360" w:lineRule="auto"/>
        <w:jc w:val="both"/>
        <w:rPr>
          <w:rFonts w:ascii="Cambria" w:eastAsia="Times New Roman" w:hAnsi="Cambria"/>
          <w:sz w:val="20"/>
          <w:szCs w:val="20"/>
        </w:rPr>
      </w:pPr>
    </w:p>
    <w:p w:rsidR="00003A1E" w:rsidRPr="00003A1E" w:rsidRDefault="00003A1E" w:rsidP="00003A1E">
      <w:pPr>
        <w:spacing w:after="0" w:line="360" w:lineRule="auto"/>
        <w:jc w:val="both"/>
        <w:rPr>
          <w:rFonts w:ascii="Cambria" w:eastAsia="Times New Roman" w:hAnsi="Cambria"/>
          <w:b/>
          <w:sz w:val="20"/>
          <w:szCs w:val="20"/>
        </w:rPr>
      </w:pPr>
      <w:r w:rsidRPr="00003A1E">
        <w:rPr>
          <w:rFonts w:ascii="Cambria" w:eastAsia="Times New Roman" w:hAnsi="Cambria"/>
          <w:b/>
          <w:sz w:val="20"/>
          <w:szCs w:val="20"/>
        </w:rPr>
        <w:t xml:space="preserve">Cherniss, Cary (2000).“Emotional intelligence: What it is and why it matters”. Graduate  School of Applied and Professional Psychology, Rutgers University: </w:t>
      </w:r>
    </w:p>
    <w:p w:rsidR="00003A1E" w:rsidRPr="00003A1E" w:rsidRDefault="00003A1E" w:rsidP="00003A1E">
      <w:pPr>
        <w:spacing w:after="0" w:line="360" w:lineRule="auto"/>
        <w:jc w:val="both"/>
        <w:rPr>
          <w:rFonts w:ascii="Cambria" w:eastAsia="Times New Roman" w:hAnsi="Cambria"/>
          <w:b/>
          <w:sz w:val="20"/>
          <w:szCs w:val="20"/>
        </w:rPr>
      </w:pPr>
    </w:p>
    <w:p w:rsidR="00003A1E" w:rsidRPr="00003A1E" w:rsidRDefault="00003A1E" w:rsidP="00003A1E">
      <w:pPr>
        <w:spacing w:after="0" w:line="360" w:lineRule="auto"/>
        <w:jc w:val="both"/>
        <w:rPr>
          <w:rFonts w:ascii="Cambria" w:eastAsia="Times New Roman" w:hAnsi="Cambria"/>
          <w:sz w:val="20"/>
          <w:szCs w:val="20"/>
        </w:rPr>
      </w:pPr>
      <w:r w:rsidRPr="00003A1E">
        <w:rPr>
          <w:rFonts w:ascii="Cambria" w:eastAsia="Times New Roman" w:hAnsi="Cambria"/>
          <w:sz w:val="20"/>
          <w:szCs w:val="20"/>
        </w:rPr>
        <w:t xml:space="preserve">From this article, it was concluded that there is nothing new about EI, but definitely improvement in its effectiveness. In some ways, emotional intelligence really is not new. In fact, it is based on a long history of research and theory in personality and social, as well as I.Q., Psychology, Furthermore, Goleman has never claimed otherwise. In fact, one of his main points was that the abilities associated with emotional intelligence have been studied by psychologists for many years, and there is an impressive and growing body of research suggesting that these abilities are important for success in many areas of life. </w:t>
      </w:r>
    </w:p>
    <w:p w:rsidR="00003A1E" w:rsidRPr="00003A1E" w:rsidRDefault="00003A1E" w:rsidP="00003A1E">
      <w:pPr>
        <w:spacing w:after="0" w:line="360" w:lineRule="auto"/>
        <w:jc w:val="both"/>
        <w:rPr>
          <w:rFonts w:ascii="Cambria" w:eastAsia="Times New Roman" w:hAnsi="Cambria"/>
          <w:sz w:val="20"/>
          <w:szCs w:val="20"/>
        </w:rPr>
      </w:pPr>
    </w:p>
    <w:p w:rsidR="00003A1E" w:rsidRPr="00003A1E" w:rsidRDefault="00003A1E" w:rsidP="00003A1E">
      <w:pPr>
        <w:spacing w:after="0" w:line="360" w:lineRule="auto"/>
        <w:jc w:val="both"/>
        <w:rPr>
          <w:rFonts w:ascii="Cambria" w:eastAsia="Times New Roman" w:hAnsi="Cambria"/>
          <w:b/>
          <w:sz w:val="20"/>
          <w:szCs w:val="20"/>
        </w:rPr>
      </w:pPr>
      <w:r w:rsidRPr="00003A1E">
        <w:rPr>
          <w:rFonts w:ascii="Cambria" w:eastAsia="Times New Roman" w:hAnsi="Cambria"/>
          <w:b/>
          <w:sz w:val="20"/>
          <w:szCs w:val="20"/>
        </w:rPr>
        <w:t>Payton et al. (2001). “Social and Emotional Learning: A framework for promoting mental  health and reducing risk behaviours in children and youth”.</w:t>
      </w:r>
    </w:p>
    <w:p w:rsidR="00003A1E" w:rsidRPr="00003A1E" w:rsidRDefault="00003A1E" w:rsidP="00003A1E">
      <w:pPr>
        <w:spacing w:after="0" w:line="360" w:lineRule="auto"/>
        <w:jc w:val="both"/>
        <w:rPr>
          <w:rFonts w:ascii="Cambria" w:eastAsia="Times New Roman" w:hAnsi="Cambria"/>
          <w:b/>
          <w:sz w:val="20"/>
          <w:szCs w:val="20"/>
        </w:rPr>
      </w:pPr>
    </w:p>
    <w:p w:rsidR="00003A1E" w:rsidRPr="00003A1E" w:rsidRDefault="00003A1E" w:rsidP="00003A1E">
      <w:pPr>
        <w:spacing w:after="0" w:line="360" w:lineRule="auto"/>
        <w:jc w:val="both"/>
        <w:rPr>
          <w:rFonts w:ascii="Cambria" w:eastAsia="Times New Roman" w:hAnsi="Cambria"/>
          <w:sz w:val="20"/>
          <w:szCs w:val="20"/>
        </w:rPr>
      </w:pPr>
      <w:r w:rsidRPr="00003A1E">
        <w:rPr>
          <w:rFonts w:ascii="Cambria" w:eastAsia="Times New Roman" w:hAnsi="Cambria"/>
          <w:sz w:val="20"/>
          <w:szCs w:val="20"/>
        </w:rPr>
        <w:t>This study describes the theoretical and empirical evidence for promoting and maintaining student emotional and social health. It includes strategies for reducing the incidence of high-risk behaviours (drug, alcohol, and unsafe sex). The study identifies Social-Emotional Learning (SEL) as one of the best ways to promote mental health and reducing risk behaviours in children and youth.</w:t>
      </w:r>
    </w:p>
    <w:p w:rsidR="00003A1E" w:rsidRPr="00003A1E" w:rsidRDefault="00003A1E" w:rsidP="00003A1E">
      <w:pPr>
        <w:spacing w:after="0" w:line="360" w:lineRule="auto"/>
        <w:jc w:val="both"/>
        <w:rPr>
          <w:rFonts w:ascii="Cambria" w:eastAsia="Times New Roman" w:hAnsi="Cambria"/>
          <w:sz w:val="20"/>
          <w:szCs w:val="20"/>
        </w:rPr>
      </w:pPr>
    </w:p>
    <w:p w:rsidR="00003A1E" w:rsidRPr="00003A1E" w:rsidRDefault="00003A1E" w:rsidP="00003A1E">
      <w:pPr>
        <w:spacing w:after="0" w:line="360" w:lineRule="auto"/>
        <w:jc w:val="both"/>
        <w:rPr>
          <w:rFonts w:ascii="Cambria" w:eastAsia="Times New Roman" w:hAnsi="Cambria"/>
          <w:b/>
          <w:sz w:val="20"/>
          <w:szCs w:val="20"/>
        </w:rPr>
      </w:pPr>
    </w:p>
    <w:p w:rsidR="00003A1E" w:rsidRPr="00003A1E" w:rsidRDefault="00003A1E" w:rsidP="00003A1E">
      <w:pPr>
        <w:spacing w:after="0" w:line="360" w:lineRule="auto"/>
        <w:jc w:val="both"/>
        <w:rPr>
          <w:rFonts w:ascii="Cambria" w:eastAsia="Times New Roman" w:hAnsi="Cambria"/>
          <w:b/>
          <w:sz w:val="20"/>
          <w:szCs w:val="20"/>
        </w:rPr>
      </w:pPr>
      <w:r w:rsidRPr="00003A1E">
        <w:rPr>
          <w:rFonts w:ascii="Cambria" w:eastAsia="Times New Roman" w:hAnsi="Cambria"/>
          <w:b/>
          <w:sz w:val="20"/>
          <w:szCs w:val="20"/>
        </w:rPr>
        <w:lastRenderedPageBreak/>
        <w:t>Romould, E. V. (2006). “Enhancing emotional intelligence of student’s teachers through enneagram educational programme”. Educational Tracks, vol. 6, No. 3.</w:t>
      </w:r>
    </w:p>
    <w:p w:rsidR="00003A1E" w:rsidRPr="00003A1E" w:rsidRDefault="00003A1E" w:rsidP="00003A1E">
      <w:pPr>
        <w:spacing w:after="0" w:line="360" w:lineRule="auto"/>
        <w:jc w:val="both"/>
        <w:rPr>
          <w:rFonts w:ascii="Cambria" w:eastAsia="Times New Roman" w:hAnsi="Cambria"/>
          <w:b/>
          <w:sz w:val="20"/>
          <w:szCs w:val="20"/>
        </w:rPr>
      </w:pPr>
    </w:p>
    <w:p w:rsidR="00003A1E" w:rsidRPr="00003A1E" w:rsidRDefault="00003A1E" w:rsidP="00003A1E">
      <w:pPr>
        <w:spacing w:after="0" w:line="360" w:lineRule="auto"/>
        <w:jc w:val="both"/>
        <w:rPr>
          <w:rFonts w:ascii="Cambria" w:eastAsia="Times New Roman" w:hAnsi="Cambria"/>
          <w:sz w:val="20"/>
          <w:szCs w:val="20"/>
        </w:rPr>
      </w:pPr>
      <w:r w:rsidRPr="00003A1E">
        <w:rPr>
          <w:rFonts w:ascii="Cambria" w:eastAsia="Times New Roman" w:hAnsi="Cambria"/>
          <w:sz w:val="20"/>
          <w:szCs w:val="20"/>
        </w:rPr>
        <w:t>The objectives of the study were: to assess the effectiveness of the Enneagram educational programme on the following competencies of emotional intelligence of student teachers; (a) emotional self-awareness, (b) emotional expression, (c) emotional awareness of others, (d) creativity, and (e) interpersonal connections. Accordingly it was found that this method enabled them to improve self awareness, communication, emotion and interpersonalconnections.</w:t>
      </w:r>
    </w:p>
    <w:p w:rsidR="00003A1E" w:rsidRPr="00003A1E" w:rsidRDefault="00003A1E" w:rsidP="00003A1E">
      <w:pPr>
        <w:spacing w:line="360" w:lineRule="auto"/>
        <w:jc w:val="both"/>
        <w:rPr>
          <w:rFonts w:ascii="Cambria" w:hAnsi="Cambria"/>
          <w:b/>
          <w:sz w:val="20"/>
          <w:szCs w:val="20"/>
        </w:rPr>
      </w:pPr>
      <w:r w:rsidRPr="00003A1E">
        <w:rPr>
          <w:rFonts w:ascii="Cambria" w:hAnsi="Cambria"/>
          <w:b/>
          <w:sz w:val="20"/>
          <w:szCs w:val="20"/>
        </w:rPr>
        <w:t>N. Aparna, AS Rakhee,(2011) “ life skill education for adolescent: its relevance and importance”</w:t>
      </w:r>
    </w:p>
    <w:p w:rsidR="00003A1E" w:rsidRPr="00003A1E" w:rsidRDefault="00003A1E" w:rsidP="00003A1E">
      <w:pPr>
        <w:spacing w:line="360" w:lineRule="auto"/>
        <w:jc w:val="both"/>
        <w:rPr>
          <w:rFonts w:ascii="Cambria" w:hAnsi="Cambria"/>
          <w:sz w:val="20"/>
          <w:szCs w:val="20"/>
        </w:rPr>
      </w:pPr>
      <w:r w:rsidRPr="00003A1E">
        <w:rPr>
          <w:rFonts w:ascii="Cambria" w:hAnsi="Cambria"/>
          <w:sz w:val="20"/>
          <w:szCs w:val="20"/>
        </w:rPr>
        <w:t xml:space="preserve"> The researchers have pointed out life skills that are necessary for adolescents to deal effectively with various difficulties they come across. They enlisted 10 life skills as declared by WHO.</w:t>
      </w:r>
    </w:p>
    <w:p w:rsidR="00003A1E" w:rsidRPr="00003A1E" w:rsidRDefault="00003A1E" w:rsidP="00003A1E">
      <w:pPr>
        <w:spacing w:line="360" w:lineRule="auto"/>
        <w:jc w:val="both"/>
        <w:rPr>
          <w:rFonts w:ascii="Cambria" w:hAnsi="Cambria"/>
          <w:b/>
          <w:sz w:val="20"/>
          <w:szCs w:val="20"/>
        </w:rPr>
      </w:pPr>
      <w:r w:rsidRPr="00003A1E">
        <w:rPr>
          <w:rFonts w:ascii="Cambria" w:hAnsi="Cambria"/>
          <w:b/>
          <w:sz w:val="20"/>
          <w:szCs w:val="20"/>
        </w:rPr>
        <w:t xml:space="preserve">J. Agric,(2014) “impact of intervention on skill development among adolescent girls” </w:t>
      </w:r>
    </w:p>
    <w:p w:rsidR="00003A1E" w:rsidRPr="00003A1E" w:rsidRDefault="00003A1E" w:rsidP="00003A1E">
      <w:pPr>
        <w:spacing w:line="360" w:lineRule="auto"/>
        <w:jc w:val="both"/>
        <w:rPr>
          <w:rFonts w:ascii="Cambria" w:hAnsi="Cambria"/>
          <w:sz w:val="20"/>
          <w:szCs w:val="20"/>
        </w:rPr>
      </w:pPr>
      <w:r w:rsidRPr="00003A1E">
        <w:rPr>
          <w:rFonts w:ascii="Cambria" w:hAnsi="Cambria"/>
          <w:sz w:val="20"/>
          <w:szCs w:val="20"/>
        </w:rPr>
        <w:t xml:space="preserve"> The population of the study consists of adolescent girls studying in 8</w:t>
      </w:r>
      <w:r w:rsidRPr="00003A1E">
        <w:rPr>
          <w:rFonts w:ascii="Cambria" w:hAnsi="Cambria"/>
          <w:sz w:val="20"/>
          <w:szCs w:val="20"/>
          <w:vertAlign w:val="superscript"/>
        </w:rPr>
        <w:t>th</w:t>
      </w:r>
      <w:r w:rsidRPr="00003A1E">
        <w:rPr>
          <w:rFonts w:ascii="Cambria" w:hAnsi="Cambria"/>
          <w:sz w:val="20"/>
          <w:szCs w:val="20"/>
        </w:rPr>
        <w:t xml:space="preserve"> and 9</w:t>
      </w:r>
      <w:r w:rsidRPr="00003A1E">
        <w:rPr>
          <w:rFonts w:ascii="Cambria" w:hAnsi="Cambria"/>
          <w:sz w:val="20"/>
          <w:szCs w:val="20"/>
          <w:vertAlign w:val="superscript"/>
        </w:rPr>
        <w:t>th</w:t>
      </w:r>
      <w:r w:rsidRPr="00003A1E">
        <w:rPr>
          <w:rFonts w:ascii="Cambria" w:hAnsi="Cambria"/>
          <w:sz w:val="20"/>
          <w:szCs w:val="20"/>
        </w:rPr>
        <w:t xml:space="preserve">std of Uppinbetegeri and Amminbhavi village of DharwadTaluk. The total strength of adolescent girls from both the high school was 328. As per this research the adolescent girls have shown significant changes after life skill training. The research were taken in two series, first before training </w:t>
      </w:r>
    </w:p>
    <w:p w:rsidR="00003A1E" w:rsidRPr="00003A1E" w:rsidRDefault="00003A1E" w:rsidP="00003A1E">
      <w:pPr>
        <w:spacing w:line="360" w:lineRule="auto"/>
        <w:jc w:val="both"/>
        <w:rPr>
          <w:rFonts w:ascii="Cambria" w:hAnsi="Cambria"/>
          <w:b/>
          <w:sz w:val="20"/>
          <w:szCs w:val="20"/>
        </w:rPr>
      </w:pPr>
      <w:r w:rsidRPr="00003A1E">
        <w:rPr>
          <w:rFonts w:ascii="Cambria" w:hAnsi="Cambria"/>
          <w:b/>
          <w:sz w:val="20"/>
          <w:szCs w:val="20"/>
        </w:rPr>
        <w:t xml:space="preserve">PoojaYadav and Naved Iqbal “impact of life skill training on self esteem, adjustment and empathy among adolescent” </w:t>
      </w:r>
    </w:p>
    <w:p w:rsidR="00003A1E" w:rsidRPr="00003A1E" w:rsidRDefault="00003A1E" w:rsidP="00003A1E">
      <w:pPr>
        <w:spacing w:line="360" w:lineRule="auto"/>
        <w:jc w:val="both"/>
        <w:rPr>
          <w:rFonts w:ascii="Cambria" w:hAnsi="Cambria"/>
          <w:sz w:val="20"/>
          <w:szCs w:val="20"/>
        </w:rPr>
      </w:pPr>
      <w:r w:rsidRPr="00003A1E">
        <w:rPr>
          <w:rFonts w:ascii="Cambria" w:hAnsi="Cambria"/>
          <w:sz w:val="20"/>
          <w:szCs w:val="20"/>
        </w:rPr>
        <w:lastRenderedPageBreak/>
        <w:t xml:space="preserve">The aim of this research was to access the influence of life skill training on self esteem. Accordingly life skill training is considered to be one of the best practice method used to support our adolescents. </w:t>
      </w:r>
    </w:p>
    <w:p w:rsidR="00003A1E" w:rsidRPr="00003A1E" w:rsidRDefault="00003A1E" w:rsidP="00003A1E">
      <w:pPr>
        <w:spacing w:line="360" w:lineRule="auto"/>
        <w:jc w:val="both"/>
        <w:rPr>
          <w:rFonts w:ascii="Cambria" w:hAnsi="Cambria"/>
          <w:b/>
          <w:sz w:val="20"/>
          <w:szCs w:val="20"/>
        </w:rPr>
      </w:pPr>
      <w:r w:rsidRPr="00003A1E">
        <w:rPr>
          <w:rFonts w:ascii="Cambria" w:hAnsi="Cambria"/>
          <w:b/>
          <w:sz w:val="20"/>
          <w:szCs w:val="20"/>
        </w:rPr>
        <w:t xml:space="preserve">Source of data </w:t>
      </w:r>
    </w:p>
    <w:p w:rsidR="00003A1E" w:rsidRPr="00003A1E" w:rsidRDefault="00003A1E" w:rsidP="00003A1E">
      <w:pPr>
        <w:spacing w:line="360" w:lineRule="auto"/>
        <w:jc w:val="both"/>
        <w:rPr>
          <w:rFonts w:ascii="Cambria" w:hAnsi="Cambria"/>
          <w:sz w:val="20"/>
          <w:szCs w:val="20"/>
        </w:rPr>
      </w:pPr>
      <w:r w:rsidRPr="00003A1E">
        <w:rPr>
          <w:rFonts w:ascii="Cambria" w:hAnsi="Cambria"/>
          <w:sz w:val="20"/>
          <w:szCs w:val="20"/>
        </w:rPr>
        <w:t xml:space="preserve">The author used secondary data which includes source obtained from various books, research articles and web information. </w:t>
      </w:r>
    </w:p>
    <w:p w:rsidR="00003A1E" w:rsidRPr="00003A1E" w:rsidRDefault="00003A1E" w:rsidP="00003A1E">
      <w:pPr>
        <w:spacing w:line="360" w:lineRule="auto"/>
        <w:jc w:val="both"/>
        <w:rPr>
          <w:rFonts w:ascii="Cambria" w:hAnsi="Cambria"/>
          <w:sz w:val="20"/>
          <w:szCs w:val="20"/>
        </w:rPr>
      </w:pPr>
      <w:r w:rsidRPr="00003A1E">
        <w:rPr>
          <w:rFonts w:ascii="Cambria" w:hAnsi="Cambria"/>
          <w:b/>
          <w:sz w:val="20"/>
          <w:szCs w:val="20"/>
        </w:rPr>
        <w:t xml:space="preserve">Discussion </w:t>
      </w:r>
    </w:p>
    <w:p w:rsidR="00003A1E" w:rsidRPr="00003A1E" w:rsidRDefault="00003A1E" w:rsidP="00003A1E">
      <w:pPr>
        <w:spacing w:line="360" w:lineRule="auto"/>
        <w:jc w:val="both"/>
        <w:rPr>
          <w:rFonts w:ascii="Cambria" w:hAnsi="Cambria"/>
          <w:sz w:val="20"/>
          <w:szCs w:val="20"/>
        </w:rPr>
      </w:pPr>
      <w:r w:rsidRPr="00003A1E">
        <w:rPr>
          <w:rFonts w:ascii="Cambria" w:hAnsi="Cambria"/>
          <w:sz w:val="20"/>
          <w:szCs w:val="20"/>
        </w:rPr>
        <w:t xml:space="preserve">As a social work practitioner or as a trainee we could impart the gain full knowledge to the community through various promotional activities. As trainees are provided with ample of opportunity for skill enrichment, it could be channelized further through group work process on field practice.   </w:t>
      </w:r>
    </w:p>
    <w:p w:rsidR="00003A1E" w:rsidRPr="00003A1E" w:rsidRDefault="00003A1E" w:rsidP="00003A1E">
      <w:pPr>
        <w:spacing w:line="360" w:lineRule="auto"/>
        <w:jc w:val="both"/>
        <w:rPr>
          <w:rFonts w:ascii="Cambria" w:hAnsi="Cambria"/>
          <w:sz w:val="20"/>
          <w:szCs w:val="20"/>
        </w:rPr>
      </w:pPr>
      <w:r w:rsidRPr="00003A1E">
        <w:rPr>
          <w:rFonts w:ascii="Cambria" w:hAnsi="Cambria"/>
          <w:sz w:val="20"/>
          <w:szCs w:val="20"/>
        </w:rPr>
        <w:t>There is a popular phrase that says “</w:t>
      </w:r>
      <w:r w:rsidRPr="00003A1E">
        <w:rPr>
          <w:rFonts w:ascii="Cambria" w:hAnsi="Cambria"/>
          <w:i/>
          <w:sz w:val="20"/>
          <w:szCs w:val="20"/>
        </w:rPr>
        <w:t xml:space="preserve">Universe is not punishing you or blessing you. The universe is just responding to the vibration attitudes that you are emitting” </w:t>
      </w:r>
      <w:r w:rsidRPr="00003A1E">
        <w:rPr>
          <w:rFonts w:ascii="Cambria" w:hAnsi="Cambria"/>
          <w:sz w:val="20"/>
          <w:szCs w:val="20"/>
        </w:rPr>
        <w:t xml:space="preserve">attitude makes 100% the cut throat competition of world demands young minds to be dynamic. Academically sound individuals too finds it difficult meet criterion of employability in top companies because of their attitudes. As their perception towards themselves and others might not have framed firmly at this age! If we screen through statistics on unemployment rate in India, it has been 7.32% from 1983 until 2013. Reaching all time high of 9.40% in 2007 and a record low of 4.90% in 2013, such drastically change might have occurred because of both governmental and voluntary efforts which includes Life skills and soft skills training at schools and college which </w:t>
      </w:r>
      <w:r w:rsidRPr="00003A1E">
        <w:rPr>
          <w:rFonts w:ascii="Cambria" w:hAnsi="Cambria"/>
          <w:sz w:val="20"/>
          <w:szCs w:val="20"/>
        </w:rPr>
        <w:lastRenderedPageBreak/>
        <w:t xml:space="preserve">prepare them well ahead before they would think about career prospective. </w:t>
      </w:r>
    </w:p>
    <w:p w:rsidR="00003A1E" w:rsidRPr="00003A1E" w:rsidRDefault="00003A1E" w:rsidP="00003A1E">
      <w:pPr>
        <w:spacing w:line="360" w:lineRule="auto"/>
        <w:jc w:val="both"/>
        <w:rPr>
          <w:rFonts w:ascii="Cambria" w:hAnsi="Cambria"/>
          <w:sz w:val="20"/>
          <w:szCs w:val="20"/>
        </w:rPr>
      </w:pPr>
      <w:r w:rsidRPr="00003A1E">
        <w:rPr>
          <w:rFonts w:ascii="Cambria" w:hAnsi="Cambria"/>
          <w:sz w:val="20"/>
          <w:szCs w:val="20"/>
        </w:rPr>
        <w:t>It’s a known fact that</w:t>
      </w:r>
      <w:r w:rsidRPr="00003A1E">
        <w:rPr>
          <w:rFonts w:ascii="Cambria" w:hAnsi="Cambria"/>
          <w:i/>
          <w:sz w:val="20"/>
          <w:szCs w:val="20"/>
        </w:rPr>
        <w:t>“Relationship never dies a natural death. They are murdered by ego, attitude and ignorance</w:t>
      </w:r>
      <w:r w:rsidRPr="00003A1E">
        <w:rPr>
          <w:rFonts w:ascii="Cambria" w:hAnsi="Cambria"/>
          <w:sz w:val="20"/>
          <w:szCs w:val="20"/>
        </w:rPr>
        <w:t>” the frequent complaints of Teens are of problem in maintaining relationships. It may be friends, with family or of intimate relationship. As they are predisposed to be sensitive they react vividly towards events. On other hand, natural infatuation would provoke them to get into intimate relations. As they are immature to handle it delicately, most of them suffer self dejections. It’s seen that, Indians aged between 15 and 29 kill themselves, which accounts for about a third of all suicide in the country. As per recent statistics available on leading cause for suicide 2013 among teens, it’s observed that problem with relationship/ love affairs have stood 6</w:t>
      </w:r>
      <w:r w:rsidRPr="00003A1E">
        <w:rPr>
          <w:rFonts w:ascii="Cambria" w:hAnsi="Cambria"/>
          <w:sz w:val="20"/>
          <w:szCs w:val="20"/>
          <w:vertAlign w:val="superscript"/>
        </w:rPr>
        <w:t>th</w:t>
      </w:r>
      <w:r w:rsidRPr="00003A1E">
        <w:rPr>
          <w:rFonts w:ascii="Cambria" w:hAnsi="Cambria"/>
          <w:sz w:val="20"/>
          <w:szCs w:val="20"/>
        </w:rPr>
        <w:t xml:space="preserve"> highest from among 22 rest causes. It constitutes exactly 4,495 in number. In this regard the life skills such as interpersonal skills and coping with emotions would help the teenager to maintain healthy relations and deal with their emotional turbulence effectively. </w:t>
      </w:r>
    </w:p>
    <w:p w:rsidR="00003A1E" w:rsidRPr="00003A1E" w:rsidRDefault="00003A1E" w:rsidP="00003A1E">
      <w:pPr>
        <w:spacing w:line="360" w:lineRule="auto"/>
        <w:jc w:val="both"/>
        <w:rPr>
          <w:rFonts w:ascii="Cambria" w:hAnsi="Cambria"/>
          <w:sz w:val="20"/>
          <w:szCs w:val="20"/>
        </w:rPr>
      </w:pPr>
      <w:r w:rsidRPr="00003A1E">
        <w:rPr>
          <w:rFonts w:ascii="Cambria" w:hAnsi="Cambria"/>
          <w:sz w:val="20"/>
          <w:szCs w:val="20"/>
        </w:rPr>
        <w:t xml:space="preserve">On other hand we come across many youth grumbling about not being understood by others. It might be from family, teachers or from their friends. One of the causes may be insufficient communicative skills. That’s why we say, </w:t>
      </w:r>
      <w:r w:rsidRPr="00003A1E">
        <w:rPr>
          <w:rFonts w:ascii="Cambria" w:hAnsi="Cambria"/>
          <w:i/>
          <w:sz w:val="20"/>
          <w:szCs w:val="20"/>
        </w:rPr>
        <w:t>“The biggest communication problem is- we don’t listen to understand, we listen to reply!”</w:t>
      </w:r>
      <w:r w:rsidRPr="00003A1E">
        <w:rPr>
          <w:rFonts w:ascii="Cambria" w:hAnsi="Cambria"/>
          <w:sz w:val="20"/>
          <w:szCs w:val="20"/>
        </w:rPr>
        <w:t xml:space="preserve"> They may have a tendency to act before they would articulate information passed by others. This could be either ways, from adolescents or by the facilitators. For example:  We as a facilitator try to impose best of techniques known to us in finding solution to their </w:t>
      </w:r>
      <w:r w:rsidRPr="00003A1E">
        <w:rPr>
          <w:rFonts w:ascii="Cambria" w:hAnsi="Cambria"/>
          <w:sz w:val="20"/>
          <w:szCs w:val="20"/>
        </w:rPr>
        <w:lastRenderedPageBreak/>
        <w:t>problems. But in reality they might be just requiring a kind heart and ears eager to listen to them. As the principles of self determination in case work says, individuals are capable enough to find solutions by themselves that are best cited to their condition. As a part of life skill training individual will be taught various means to improve their existing communication skill.</w:t>
      </w:r>
    </w:p>
    <w:p w:rsidR="00003A1E" w:rsidRPr="00003A1E" w:rsidRDefault="00003A1E" w:rsidP="00003A1E">
      <w:pPr>
        <w:spacing w:line="360" w:lineRule="auto"/>
        <w:jc w:val="both"/>
        <w:rPr>
          <w:rFonts w:ascii="Cambria" w:hAnsi="Cambria"/>
          <w:sz w:val="20"/>
          <w:szCs w:val="20"/>
        </w:rPr>
      </w:pPr>
      <w:r w:rsidRPr="00003A1E">
        <w:rPr>
          <w:rFonts w:ascii="Cambria" w:hAnsi="Cambria"/>
          <w:i/>
          <w:sz w:val="20"/>
          <w:szCs w:val="20"/>
        </w:rPr>
        <w:t>“Love yourself, because you are unique and wonderful in your own way”</w:t>
      </w:r>
      <w:r w:rsidRPr="00003A1E">
        <w:rPr>
          <w:rFonts w:ascii="Cambria" w:hAnsi="Cambria"/>
          <w:sz w:val="20"/>
          <w:szCs w:val="20"/>
        </w:rPr>
        <w:t xml:space="preserve"> While analysing various factors that contribute towards feeling of inferiority among teens we find that, the concept of body image is also one of the leading factors increasing emotional disturbance and dejection. The craze towards zero figures has substantially raised this thought especially among adolescent girls. There are many studies conducted to assess prevalence of eating disorder and concept of body image among adolescence. And also have come up with modality to reduce such awkwardness, one such is “creative modality” they must be helped subtly to realize the essence of the phrase said above. This could be induced through self awareness, one of the effective techniques used in life skill training.      </w:t>
      </w:r>
    </w:p>
    <w:p w:rsidR="00003A1E" w:rsidRPr="00003A1E" w:rsidRDefault="00003A1E" w:rsidP="00003A1E">
      <w:pPr>
        <w:spacing w:line="360" w:lineRule="auto"/>
        <w:jc w:val="both"/>
        <w:rPr>
          <w:rFonts w:ascii="Cambria" w:hAnsi="Cambria"/>
          <w:b/>
          <w:sz w:val="20"/>
          <w:szCs w:val="20"/>
        </w:rPr>
      </w:pPr>
      <w:r w:rsidRPr="00003A1E">
        <w:rPr>
          <w:rFonts w:ascii="Cambria" w:hAnsi="Cambria"/>
          <w:b/>
          <w:sz w:val="20"/>
          <w:szCs w:val="20"/>
        </w:rPr>
        <w:t xml:space="preserve">Conclusions </w:t>
      </w:r>
    </w:p>
    <w:p w:rsidR="00003A1E" w:rsidRPr="00003A1E" w:rsidRDefault="00003A1E" w:rsidP="00003A1E">
      <w:pPr>
        <w:spacing w:line="360" w:lineRule="auto"/>
        <w:jc w:val="both"/>
        <w:rPr>
          <w:rFonts w:ascii="Cambria" w:hAnsi="Cambria"/>
          <w:sz w:val="20"/>
          <w:szCs w:val="20"/>
        </w:rPr>
      </w:pPr>
      <w:r w:rsidRPr="00003A1E">
        <w:rPr>
          <w:rFonts w:ascii="Cambria" w:hAnsi="Cambria"/>
          <w:sz w:val="20"/>
          <w:szCs w:val="20"/>
        </w:rPr>
        <w:t xml:space="preserve">After analysing various sources on enhancing emotional intelligence, methods and interventions we can conclude that life skill training method practiced in schools and colleges help teens in developing sound personality that enable them to face courageously those sudden changes that occur in their day today life. And it can be considered as best practice to support and empower the adolescent. As it definitely include </w:t>
      </w:r>
      <w:r w:rsidRPr="00003A1E">
        <w:rPr>
          <w:rFonts w:ascii="Cambria" w:hAnsi="Cambria"/>
          <w:sz w:val="20"/>
          <w:szCs w:val="20"/>
        </w:rPr>
        <w:lastRenderedPageBreak/>
        <w:t xml:space="preserve">keys to enhance different spheres of personality based on individual needs. I would like to conclude this paper with a positive and very meaningful thought that “As we sow, so we reap!” definitely if we empower our youth with rigorous efforts of life skill training, the society is sure to yield fruits of it. </w:t>
      </w:r>
    </w:p>
    <w:p w:rsidR="00003A1E" w:rsidRPr="00003A1E" w:rsidRDefault="00003A1E" w:rsidP="00003A1E">
      <w:pPr>
        <w:spacing w:line="360" w:lineRule="auto"/>
        <w:jc w:val="both"/>
        <w:rPr>
          <w:rFonts w:ascii="Cambria" w:hAnsi="Cambria"/>
          <w:b/>
          <w:sz w:val="20"/>
          <w:szCs w:val="20"/>
        </w:rPr>
      </w:pPr>
      <w:bookmarkStart w:id="0" w:name="_GoBack"/>
      <w:bookmarkEnd w:id="0"/>
    </w:p>
    <w:p w:rsidR="00003A1E" w:rsidRPr="00003A1E" w:rsidRDefault="00003A1E" w:rsidP="00003A1E">
      <w:pPr>
        <w:spacing w:line="360" w:lineRule="auto"/>
        <w:jc w:val="both"/>
        <w:rPr>
          <w:rFonts w:ascii="Cambria" w:hAnsi="Cambria"/>
          <w:b/>
          <w:sz w:val="20"/>
          <w:szCs w:val="20"/>
        </w:rPr>
      </w:pPr>
      <w:r w:rsidRPr="00003A1E">
        <w:rPr>
          <w:rFonts w:ascii="Cambria" w:hAnsi="Cambria"/>
          <w:b/>
          <w:sz w:val="20"/>
          <w:szCs w:val="20"/>
        </w:rPr>
        <w:t xml:space="preserve">Reference </w:t>
      </w:r>
    </w:p>
    <w:p w:rsidR="00003A1E" w:rsidRPr="00003A1E" w:rsidRDefault="00003A1E" w:rsidP="00C27D51">
      <w:pPr>
        <w:pStyle w:val="ListParagraph"/>
        <w:numPr>
          <w:ilvl w:val="0"/>
          <w:numId w:val="5"/>
        </w:numPr>
        <w:spacing w:line="480" w:lineRule="auto"/>
        <w:jc w:val="both"/>
        <w:rPr>
          <w:rFonts w:ascii="Cambria" w:hAnsi="Cambria" w:cs="Times New Roman"/>
          <w:sz w:val="20"/>
          <w:szCs w:val="20"/>
        </w:rPr>
      </w:pPr>
      <w:r w:rsidRPr="00003A1E">
        <w:rPr>
          <w:rFonts w:ascii="Cambria" w:hAnsi="Cambria" w:cs="Times New Roman"/>
          <w:sz w:val="20"/>
          <w:szCs w:val="20"/>
        </w:rPr>
        <w:t xml:space="preserve">Collins, M. E. (1991). Body figure perceptions and preferences among preadolescent children. </w:t>
      </w:r>
      <w:r w:rsidRPr="00003A1E">
        <w:rPr>
          <w:rFonts w:ascii="Cambria" w:hAnsi="Cambria" w:cs="Times New Roman"/>
          <w:i/>
          <w:iCs/>
          <w:sz w:val="20"/>
          <w:szCs w:val="20"/>
        </w:rPr>
        <w:t xml:space="preserve">International Journal of Eating Disorders, 10, </w:t>
      </w:r>
      <w:r w:rsidRPr="00003A1E">
        <w:rPr>
          <w:rFonts w:ascii="Cambria" w:hAnsi="Cambria" w:cs="Times New Roman"/>
          <w:sz w:val="20"/>
          <w:szCs w:val="20"/>
        </w:rPr>
        <w:t>199-208.</w:t>
      </w:r>
    </w:p>
    <w:p w:rsidR="00003A1E" w:rsidRPr="00003A1E" w:rsidRDefault="00003A1E" w:rsidP="00C27D51">
      <w:pPr>
        <w:pStyle w:val="ListParagraph"/>
        <w:numPr>
          <w:ilvl w:val="0"/>
          <w:numId w:val="5"/>
        </w:numPr>
        <w:spacing w:line="480" w:lineRule="auto"/>
        <w:jc w:val="both"/>
        <w:rPr>
          <w:rFonts w:ascii="Cambria" w:hAnsi="Cambria" w:cs="Times New Roman"/>
          <w:sz w:val="20"/>
          <w:szCs w:val="20"/>
        </w:rPr>
      </w:pPr>
      <w:r w:rsidRPr="00003A1E">
        <w:rPr>
          <w:rFonts w:ascii="Cambria" w:hAnsi="Cambria" w:cs="Times New Roman"/>
          <w:sz w:val="20"/>
          <w:szCs w:val="20"/>
        </w:rPr>
        <w:t xml:space="preserve">Davis, M.H (1994), </w:t>
      </w:r>
      <w:r w:rsidRPr="00003A1E">
        <w:rPr>
          <w:rFonts w:ascii="Cambria" w:hAnsi="Cambria" w:cs="Times New Roman"/>
          <w:i/>
          <w:sz w:val="20"/>
          <w:szCs w:val="20"/>
        </w:rPr>
        <w:t>Empathy: A social psychological approach</w:t>
      </w:r>
      <w:r w:rsidRPr="00003A1E">
        <w:rPr>
          <w:rFonts w:ascii="Cambria" w:hAnsi="Cambria" w:cs="Times New Roman"/>
          <w:sz w:val="20"/>
          <w:szCs w:val="20"/>
        </w:rPr>
        <w:t xml:space="preserve">. Colorado: West view Press </w:t>
      </w:r>
    </w:p>
    <w:p w:rsidR="00003A1E" w:rsidRPr="00003A1E" w:rsidRDefault="00003A1E" w:rsidP="00C27D51">
      <w:pPr>
        <w:pStyle w:val="ListParagraph"/>
        <w:numPr>
          <w:ilvl w:val="0"/>
          <w:numId w:val="5"/>
        </w:numPr>
        <w:spacing w:line="480" w:lineRule="auto"/>
        <w:jc w:val="both"/>
        <w:rPr>
          <w:rFonts w:ascii="Cambria" w:hAnsi="Cambria" w:cs="Times New Roman"/>
          <w:i/>
          <w:sz w:val="20"/>
          <w:szCs w:val="20"/>
        </w:rPr>
      </w:pPr>
      <w:r w:rsidRPr="00003A1E">
        <w:rPr>
          <w:rFonts w:ascii="Cambria" w:hAnsi="Cambria" w:cs="Times New Roman"/>
          <w:sz w:val="20"/>
          <w:szCs w:val="20"/>
        </w:rPr>
        <w:t xml:space="preserve">Gallo, D. (1989) education for empathy, reason and imagination. </w:t>
      </w:r>
      <w:r w:rsidRPr="00003A1E">
        <w:rPr>
          <w:rFonts w:ascii="Cambria" w:hAnsi="Cambria" w:cs="Times New Roman"/>
          <w:i/>
          <w:sz w:val="20"/>
          <w:szCs w:val="20"/>
        </w:rPr>
        <w:t>The journal of creative behaviour. 23,98-115</w:t>
      </w:r>
    </w:p>
    <w:p w:rsidR="00003A1E" w:rsidRPr="00003A1E" w:rsidRDefault="00003A1E" w:rsidP="00C27D51">
      <w:pPr>
        <w:pStyle w:val="ListParagraph"/>
        <w:numPr>
          <w:ilvl w:val="0"/>
          <w:numId w:val="5"/>
        </w:numPr>
        <w:spacing w:line="480" w:lineRule="auto"/>
        <w:jc w:val="both"/>
        <w:rPr>
          <w:rFonts w:ascii="Cambria" w:hAnsi="Cambria" w:cs="Times New Roman"/>
          <w:sz w:val="20"/>
          <w:szCs w:val="20"/>
        </w:rPr>
      </w:pPr>
      <w:r w:rsidRPr="00003A1E">
        <w:rPr>
          <w:rFonts w:ascii="Cambria" w:hAnsi="Cambria" w:cs="Times New Roman"/>
          <w:sz w:val="20"/>
          <w:szCs w:val="20"/>
        </w:rPr>
        <w:t xml:space="preserve">Thompson, J. K., &amp;Smolak, L. (2002). </w:t>
      </w:r>
      <w:r w:rsidRPr="00003A1E">
        <w:rPr>
          <w:rFonts w:ascii="Cambria" w:hAnsi="Cambria" w:cs="Times New Roman"/>
          <w:i/>
          <w:iCs/>
          <w:sz w:val="20"/>
          <w:szCs w:val="20"/>
        </w:rPr>
        <w:t xml:space="preserve">Body image, eating disorders, and obesity in youth: Assessment, treatment, and prevention. </w:t>
      </w:r>
      <w:r w:rsidRPr="00003A1E">
        <w:rPr>
          <w:rFonts w:ascii="Cambria" w:hAnsi="Cambria" w:cs="Times New Roman"/>
          <w:sz w:val="20"/>
          <w:szCs w:val="20"/>
        </w:rPr>
        <w:t>Washington D.C.: American Psychological Association</w:t>
      </w:r>
    </w:p>
    <w:p w:rsidR="00003A1E" w:rsidRPr="00003A1E" w:rsidRDefault="00003A1E" w:rsidP="00C27D51">
      <w:pPr>
        <w:pStyle w:val="ListParagraph"/>
        <w:numPr>
          <w:ilvl w:val="0"/>
          <w:numId w:val="5"/>
        </w:numPr>
        <w:spacing w:line="480" w:lineRule="auto"/>
        <w:jc w:val="both"/>
        <w:rPr>
          <w:rFonts w:ascii="Cambria" w:hAnsi="Cambria" w:cs="Times New Roman"/>
          <w:i/>
          <w:sz w:val="20"/>
          <w:szCs w:val="20"/>
        </w:rPr>
      </w:pPr>
      <w:r w:rsidRPr="00003A1E">
        <w:rPr>
          <w:rFonts w:ascii="Cambria" w:hAnsi="Cambria" w:cs="Times New Roman"/>
          <w:sz w:val="20"/>
          <w:szCs w:val="20"/>
        </w:rPr>
        <w:t xml:space="preserve">Weare K 2000. </w:t>
      </w:r>
      <w:r w:rsidRPr="00003A1E">
        <w:rPr>
          <w:rFonts w:ascii="Cambria" w:hAnsi="Cambria" w:cs="Times New Roman"/>
          <w:i/>
          <w:iCs/>
          <w:sz w:val="20"/>
          <w:szCs w:val="20"/>
        </w:rPr>
        <w:t>Promoting mental, emotional and social health. A whole school approach</w:t>
      </w:r>
      <w:r w:rsidRPr="00003A1E">
        <w:rPr>
          <w:rFonts w:ascii="Cambria" w:hAnsi="Cambria" w:cs="Times New Roman"/>
          <w:sz w:val="20"/>
          <w:szCs w:val="20"/>
        </w:rPr>
        <w:t>. London: Routledge Publishers.  </w:t>
      </w:r>
    </w:p>
    <w:p w:rsidR="00003A1E" w:rsidRPr="00003A1E" w:rsidRDefault="00003A1E" w:rsidP="00003A1E">
      <w:pPr>
        <w:spacing w:line="360" w:lineRule="auto"/>
        <w:jc w:val="both"/>
        <w:rPr>
          <w:rFonts w:ascii="Cambria" w:hAnsi="Cambria"/>
          <w:b/>
          <w:sz w:val="20"/>
          <w:szCs w:val="20"/>
        </w:rPr>
      </w:pPr>
    </w:p>
    <w:p w:rsidR="00003A1E" w:rsidRPr="00003A1E" w:rsidRDefault="00003A1E" w:rsidP="00003A1E">
      <w:pPr>
        <w:spacing w:line="360" w:lineRule="auto"/>
        <w:jc w:val="both"/>
        <w:rPr>
          <w:rFonts w:ascii="Cambria" w:hAnsi="Cambria"/>
          <w:sz w:val="20"/>
          <w:szCs w:val="20"/>
        </w:rPr>
      </w:pPr>
    </w:p>
    <w:p w:rsidR="00003A1E" w:rsidRPr="00003A1E" w:rsidRDefault="00003A1E" w:rsidP="00003A1E">
      <w:pPr>
        <w:spacing w:line="360" w:lineRule="auto"/>
        <w:jc w:val="both"/>
        <w:rPr>
          <w:rFonts w:ascii="Cambria" w:hAnsi="Cambria"/>
          <w:sz w:val="20"/>
          <w:szCs w:val="20"/>
        </w:rPr>
      </w:pPr>
    </w:p>
    <w:p w:rsidR="00003A1E" w:rsidRPr="00003A1E" w:rsidRDefault="00003A1E" w:rsidP="00003A1E">
      <w:pPr>
        <w:spacing w:line="360" w:lineRule="auto"/>
        <w:jc w:val="both"/>
        <w:rPr>
          <w:rFonts w:ascii="Cambria" w:hAnsi="Cambria"/>
          <w:sz w:val="20"/>
          <w:szCs w:val="20"/>
        </w:rPr>
      </w:pPr>
    </w:p>
    <w:p w:rsidR="00003A1E" w:rsidRPr="00003A1E" w:rsidRDefault="00003A1E" w:rsidP="00003A1E">
      <w:pPr>
        <w:spacing w:line="360" w:lineRule="auto"/>
        <w:jc w:val="both"/>
        <w:rPr>
          <w:rFonts w:ascii="Cambria" w:hAnsi="Cambria"/>
          <w:sz w:val="20"/>
          <w:szCs w:val="20"/>
        </w:rPr>
      </w:pPr>
    </w:p>
    <w:p w:rsidR="00003A1E" w:rsidRPr="00003A1E" w:rsidRDefault="00003A1E" w:rsidP="00003A1E">
      <w:pPr>
        <w:spacing w:line="360" w:lineRule="auto"/>
        <w:jc w:val="both"/>
        <w:rPr>
          <w:rFonts w:ascii="Cambria" w:hAnsi="Cambria"/>
          <w:sz w:val="20"/>
          <w:szCs w:val="20"/>
        </w:rPr>
      </w:pPr>
    </w:p>
    <w:p w:rsidR="00003A1E" w:rsidRPr="00003A1E" w:rsidRDefault="00003A1E" w:rsidP="00003A1E">
      <w:pPr>
        <w:spacing w:line="360" w:lineRule="auto"/>
        <w:jc w:val="both"/>
        <w:rPr>
          <w:rFonts w:ascii="Cambria" w:hAnsi="Cambria"/>
          <w:sz w:val="20"/>
          <w:szCs w:val="20"/>
        </w:rPr>
      </w:pPr>
    </w:p>
    <w:p w:rsidR="00003A1E" w:rsidRDefault="00003A1E" w:rsidP="00003A1E">
      <w:pPr>
        <w:ind w:left="4320" w:firstLine="720"/>
        <w:jc w:val="right"/>
        <w:rPr>
          <w:b/>
        </w:rPr>
      </w:pPr>
    </w:p>
    <w:p w:rsidR="00003A1E" w:rsidRDefault="00003A1E" w:rsidP="00003A1E">
      <w:pPr>
        <w:ind w:left="4320" w:firstLine="720"/>
        <w:jc w:val="right"/>
        <w:rPr>
          <w:b/>
        </w:rPr>
        <w:sectPr w:rsidR="00003A1E" w:rsidSect="00003A1E">
          <w:type w:val="continuous"/>
          <w:pgSz w:w="12240" w:h="15840"/>
          <w:pgMar w:top="1440" w:right="1440" w:bottom="1440" w:left="1440" w:header="720" w:footer="720" w:gutter="0"/>
          <w:cols w:num="2" w:space="720"/>
          <w:docGrid w:linePitch="360"/>
        </w:sectPr>
      </w:pPr>
    </w:p>
    <w:p w:rsidR="00003A1E" w:rsidRPr="00C07284" w:rsidRDefault="00003A1E" w:rsidP="00003A1E">
      <w:pPr>
        <w:ind w:left="4320" w:firstLine="720"/>
        <w:jc w:val="right"/>
        <w:rPr>
          <w:b/>
        </w:rPr>
      </w:pPr>
    </w:p>
    <w:sectPr w:rsidR="00003A1E" w:rsidRPr="00C07284" w:rsidSect="00003A1E">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680" w:rsidRDefault="006D6680" w:rsidP="00003A1E">
      <w:pPr>
        <w:spacing w:after="0" w:line="240" w:lineRule="auto"/>
      </w:pPr>
      <w:r>
        <w:separator/>
      </w:r>
    </w:p>
  </w:endnote>
  <w:endnote w:type="continuationSeparator" w:id="1">
    <w:p w:rsidR="006D6680" w:rsidRDefault="006D6680" w:rsidP="00003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1E" w:rsidRDefault="00707B8F">
    <w:pPr>
      <w:pStyle w:val="Footer"/>
    </w:pPr>
    <w:r>
      <w:rPr>
        <w:noProof/>
        <w:lang w:eastAsia="zh-TW"/>
      </w:rPr>
      <w:pict>
        <v:group id="_x0000_s2049" style="position:absolute;margin-left:0;margin-top:0;width:580.05pt;height:27.3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c45911 [2405]" stroked="f" strokecolor="#c45911 [2405]">
            <v:fill color2="#c45911 [2405]"/>
            <v:textbox style="mso-next-textbox:#_x0000_s2050">
              <w:txbxContent>
                <w:sdt>
                  <w:sdtPr>
                    <w:rPr>
                      <w:rFonts w:ascii="Times New Roman" w:hAnsi="Times New Roman"/>
                      <w:color w:val="FFFFFF" w:themeColor="background1"/>
                      <w:sz w:val="24"/>
                      <w:szCs w:val="24"/>
                    </w:rPr>
                    <w:alias w:val="Address"/>
                    <w:id w:val="79885540"/>
                    <w:placeholder>
                      <w:docPart w:val="708E02D1253F4ED8BA053FEB0AC3EB93"/>
                    </w:placeholder>
                    <w:dataBinding w:prefixMappings="xmlns:ns0='http://schemas.microsoft.com/office/2006/coverPageProps'" w:xpath="/ns0:CoverPageProperties[1]/ns0:CompanyAddress[1]" w:storeItemID="{55AF091B-3C7A-41E3-B477-F2FDAA23CFDA}"/>
                    <w:text w:multiLine="1"/>
                  </w:sdtPr>
                  <w:sdtContent>
                    <w:p w:rsidR="00003A1E" w:rsidRPr="00A47B87" w:rsidRDefault="00A47B87" w:rsidP="00A47B87">
                      <w:pPr>
                        <w:pStyle w:val="Footer"/>
                        <w:jc w:val="center"/>
                        <w:rPr>
                          <w:color w:val="FFFFFF" w:themeColor="background1"/>
                          <w:spacing w:val="60"/>
                        </w:rPr>
                      </w:pPr>
                      <w:r w:rsidRPr="00A47B87">
                        <w:rPr>
                          <w:rFonts w:ascii="Times New Roman" w:hAnsi="Times New Roman"/>
                          <w:color w:val="FFFFFF" w:themeColor="background1"/>
                          <w:sz w:val="24"/>
                          <w:szCs w:val="24"/>
                        </w:rPr>
                        <w:t>Ms. Prajna Krishnan</w:t>
                      </w:r>
                    </w:p>
                  </w:sdtContent>
                </w:sdt>
                <w:p w:rsidR="00003A1E" w:rsidRDefault="00003A1E">
                  <w:pPr>
                    <w:pStyle w:val="Header"/>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c45911 [2405]" stroked="f">
            <v:fill color2="#c45911 [2405]"/>
            <v:textbox style="mso-next-textbox:#_x0000_s2051">
              <w:txbxContent>
                <w:p w:rsidR="00003A1E" w:rsidRDefault="00003A1E">
                  <w:pPr>
                    <w:pStyle w:val="Footer"/>
                    <w:rPr>
                      <w:color w:val="FFFFFF" w:themeColor="background1"/>
                    </w:rPr>
                  </w:pPr>
                  <w:r>
                    <w:rPr>
                      <w:color w:val="FFFFFF" w:themeColor="background1"/>
                    </w:rPr>
                    <w:t xml:space="preserve">Page </w:t>
                  </w:r>
                  <w:fldSimple w:instr=" PAGE   \* MERGEFORMAT ">
                    <w:r w:rsidR="00A8170F" w:rsidRPr="00A8170F">
                      <w:rPr>
                        <w:noProof/>
                        <w:color w:val="FFFFFF" w:themeColor="background1"/>
                      </w:rPr>
                      <w:t>1</w:t>
                    </w:r>
                  </w:fldSimple>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680" w:rsidRDefault="006D6680" w:rsidP="00003A1E">
      <w:pPr>
        <w:spacing w:after="0" w:line="240" w:lineRule="auto"/>
      </w:pPr>
      <w:r>
        <w:separator/>
      </w:r>
    </w:p>
  </w:footnote>
  <w:footnote w:type="continuationSeparator" w:id="1">
    <w:p w:rsidR="006D6680" w:rsidRDefault="006D6680" w:rsidP="00003A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015" w:type="pct"/>
      <w:tblInd w:w="-972" w:type="dxa"/>
      <w:tblLook w:val="04A0"/>
    </w:tblPr>
    <w:tblGrid>
      <w:gridCol w:w="1260"/>
      <w:gridCol w:w="10260"/>
    </w:tblGrid>
    <w:tr w:rsidR="00003A1E" w:rsidTr="00226D4C">
      <w:trPr>
        <w:trHeight w:val="475"/>
      </w:trPr>
      <w:tc>
        <w:tcPr>
          <w:tcW w:w="547" w:type="pct"/>
          <w:shd w:val="clear" w:color="auto" w:fill="000000" w:themeFill="text1"/>
        </w:tcPr>
        <w:p w:rsidR="00003A1E" w:rsidRDefault="00003A1E" w:rsidP="002D4A08">
          <w:pPr>
            <w:pStyle w:val="Header"/>
            <w:rPr>
              <w:color w:val="FFFFFF" w:themeColor="background1"/>
            </w:rPr>
          </w:pPr>
        </w:p>
      </w:tc>
      <w:sdt>
        <w:sdtPr>
          <w:alias w:val="Title"/>
          <w:id w:val="78223368"/>
          <w:placeholder>
            <w:docPart w:val="CC5680B0FF45483DB115F21ABBC6F152"/>
          </w:placeholder>
          <w:dataBinding w:prefixMappings="xmlns:ns0='http://schemas.openxmlformats.org/package/2006/metadata/core-properties' xmlns:ns1='http://purl.org/dc/elements/1.1/'" w:xpath="/ns0:coreProperties[1]/ns1:title[1]" w:storeItemID="{6C3C8BC8-F283-45AE-878A-BAB7291924A1}"/>
          <w:text/>
        </w:sdtPr>
        <w:sdtContent>
          <w:tc>
            <w:tcPr>
              <w:tcW w:w="4453" w:type="pct"/>
              <w:shd w:val="clear" w:color="auto" w:fill="FFC000" w:themeFill="accent4"/>
              <w:vAlign w:val="center"/>
            </w:tcPr>
            <w:p w:rsidR="00003A1E" w:rsidRDefault="00226D4C" w:rsidP="00226D4C">
              <w:pPr>
                <w:pStyle w:val="Header"/>
                <w:jc w:val="center"/>
                <w:rPr>
                  <w:caps/>
                  <w:color w:val="FFFFFF" w:themeColor="background1"/>
                </w:rPr>
              </w:pPr>
              <w:r w:rsidRPr="00226D4C">
                <w:tab/>
                <w:t>Journal of Social Sciences And   Management Research                               Journal homepage: www.shcpub.edu.in</w:t>
              </w:r>
            </w:p>
          </w:tc>
        </w:sdtContent>
      </w:sdt>
    </w:tr>
  </w:tbl>
  <w:p w:rsidR="00003A1E" w:rsidRDefault="00003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07D67"/>
    <w:multiLevelType w:val="hybridMultilevel"/>
    <w:tmpl w:val="3AB80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DC2D4E"/>
    <w:multiLevelType w:val="hybridMultilevel"/>
    <w:tmpl w:val="EB6641EE"/>
    <w:lvl w:ilvl="0" w:tplc="0409000F">
      <w:start w:val="1"/>
      <w:numFmt w:val="decimal"/>
      <w:lvlText w:val="%1."/>
      <w:lvlJc w:val="left"/>
      <w:pPr>
        <w:ind w:left="720" w:hanging="360"/>
      </w:pPr>
      <w:rPr>
        <w:rFont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
    <w:nsid w:val="3D010EDF"/>
    <w:multiLevelType w:val="hybridMultilevel"/>
    <w:tmpl w:val="76C4C6E2"/>
    <w:lvl w:ilvl="0" w:tplc="0409000F">
      <w:start w:val="1"/>
      <w:numFmt w:val="decimal"/>
      <w:lvlText w:val="%1."/>
      <w:lvlJc w:val="left"/>
      <w:pPr>
        <w:ind w:left="720" w:hanging="360"/>
      </w:pPr>
      <w:rPr>
        <w:rFont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
    <w:nsid w:val="5084182F"/>
    <w:multiLevelType w:val="hybridMultilevel"/>
    <w:tmpl w:val="ECDAE9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defaultTabStop w:val="720"/>
  <w:characterSpacingControl w:val="doNotCompress"/>
  <w:hdrShapeDefaults>
    <o:shapedefaults v:ext="edit" spidmax="5122">
      <o:colormenu v:ext="edit" fillcolor="none [1940]"/>
    </o:shapedefaults>
    <o:shapelayout v:ext="edit">
      <o:idmap v:ext="edit" data="2"/>
    </o:shapelayout>
  </w:hdrShapeDefaults>
  <w:footnotePr>
    <w:footnote w:id="0"/>
    <w:footnote w:id="1"/>
  </w:footnotePr>
  <w:endnotePr>
    <w:endnote w:id="0"/>
    <w:endnote w:id="1"/>
  </w:endnotePr>
  <w:compat/>
  <w:rsids>
    <w:rsidRoot w:val="00B768B5"/>
    <w:rsid w:val="00003A1E"/>
    <w:rsid w:val="00226D4C"/>
    <w:rsid w:val="002D4A08"/>
    <w:rsid w:val="003B104B"/>
    <w:rsid w:val="00404D80"/>
    <w:rsid w:val="00494D19"/>
    <w:rsid w:val="006D6680"/>
    <w:rsid w:val="00707B8F"/>
    <w:rsid w:val="00A47B87"/>
    <w:rsid w:val="00A8170F"/>
    <w:rsid w:val="00AA5D1A"/>
    <w:rsid w:val="00B33A39"/>
    <w:rsid w:val="00B768B5"/>
    <w:rsid w:val="00B77BB2"/>
    <w:rsid w:val="00C07284"/>
    <w:rsid w:val="00C27D51"/>
    <w:rsid w:val="00E044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194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8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7284"/>
    <w:pPr>
      <w:spacing w:after="0" w:line="240" w:lineRule="auto"/>
    </w:pPr>
    <w:rPr>
      <w:rFonts w:eastAsiaTheme="minorEastAsia"/>
    </w:rPr>
  </w:style>
  <w:style w:type="character" w:styleId="Hyperlink">
    <w:name w:val="Hyperlink"/>
    <w:basedOn w:val="DefaultParagraphFont"/>
    <w:uiPriority w:val="99"/>
    <w:semiHidden/>
    <w:unhideWhenUsed/>
    <w:rsid w:val="00003A1E"/>
    <w:rPr>
      <w:color w:val="0563C1" w:themeColor="hyperlink"/>
      <w:u w:val="single"/>
    </w:rPr>
  </w:style>
  <w:style w:type="paragraph" w:styleId="ListParagraph">
    <w:name w:val="List Paragraph"/>
    <w:basedOn w:val="Normal"/>
    <w:uiPriority w:val="34"/>
    <w:qFormat/>
    <w:rsid w:val="00003A1E"/>
    <w:pPr>
      <w:spacing w:after="200" w:line="276" w:lineRule="auto"/>
      <w:ind w:left="720"/>
      <w:contextualSpacing/>
    </w:pPr>
    <w:rPr>
      <w:rFonts w:asciiTheme="minorHAnsi" w:eastAsiaTheme="minorEastAsia" w:hAnsiTheme="minorHAnsi" w:cstheme="minorBidi"/>
      <w:lang w:val="en-IN" w:eastAsia="en-IN"/>
    </w:rPr>
  </w:style>
  <w:style w:type="paragraph" w:styleId="Header">
    <w:name w:val="header"/>
    <w:basedOn w:val="Normal"/>
    <w:link w:val="HeaderChar"/>
    <w:uiPriority w:val="99"/>
    <w:unhideWhenUsed/>
    <w:rsid w:val="00003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A1E"/>
    <w:rPr>
      <w:rFonts w:ascii="Calibri" w:eastAsia="Calibri" w:hAnsi="Calibri" w:cs="Times New Roman"/>
    </w:rPr>
  </w:style>
  <w:style w:type="paragraph" w:styleId="Footer">
    <w:name w:val="footer"/>
    <w:basedOn w:val="Normal"/>
    <w:link w:val="FooterChar"/>
    <w:uiPriority w:val="99"/>
    <w:unhideWhenUsed/>
    <w:rsid w:val="00003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A1E"/>
    <w:rPr>
      <w:rFonts w:ascii="Calibri" w:eastAsia="Calibri" w:hAnsi="Calibri" w:cs="Times New Roman"/>
    </w:rPr>
  </w:style>
  <w:style w:type="paragraph" w:styleId="BalloonText">
    <w:name w:val="Balloon Text"/>
    <w:basedOn w:val="Normal"/>
    <w:link w:val="BalloonTextChar"/>
    <w:uiPriority w:val="99"/>
    <w:semiHidden/>
    <w:unhideWhenUsed/>
    <w:rsid w:val="00003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A1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ajnakrishnan11@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C5680B0FF45483DB115F21ABBC6F152"/>
        <w:category>
          <w:name w:val="General"/>
          <w:gallery w:val="placeholder"/>
        </w:category>
        <w:types>
          <w:type w:val="bbPlcHdr"/>
        </w:types>
        <w:behaviors>
          <w:behavior w:val="content"/>
        </w:behaviors>
        <w:guid w:val="{278B1F3D-C47A-4B8C-8CDA-A6CDBD778D00}"/>
      </w:docPartPr>
      <w:docPartBody>
        <w:p w:rsidR="00A61CE8" w:rsidRDefault="00096BEA" w:rsidP="00096BEA">
          <w:pPr>
            <w:pStyle w:val="CC5680B0FF45483DB115F21ABBC6F152"/>
          </w:pPr>
          <w:r>
            <w:rPr>
              <w:caps/>
              <w:color w:val="FFFFFF" w:themeColor="background1"/>
            </w:rPr>
            <w:t>[Type the document title]</w:t>
          </w:r>
        </w:p>
      </w:docPartBody>
    </w:docPart>
    <w:docPart>
      <w:docPartPr>
        <w:name w:val="708E02D1253F4ED8BA053FEB0AC3EB93"/>
        <w:category>
          <w:name w:val="General"/>
          <w:gallery w:val="placeholder"/>
        </w:category>
        <w:types>
          <w:type w:val="bbPlcHdr"/>
        </w:types>
        <w:behaviors>
          <w:behavior w:val="content"/>
        </w:behaviors>
        <w:guid w:val="{53A10C34-2819-4EA4-955C-E954732706B6}"/>
      </w:docPartPr>
      <w:docPartBody>
        <w:p w:rsidR="00A61CE8" w:rsidRDefault="00096BEA" w:rsidP="00096BEA">
          <w:pPr>
            <w:pStyle w:val="708E02D1253F4ED8BA053FEB0AC3EB93"/>
          </w:pPr>
          <w:r>
            <w:rPr>
              <w:color w:val="FFFFFF" w:themeColor="background1"/>
              <w:spacing w:val="60"/>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96BEA"/>
    <w:rsid w:val="00096BEA"/>
    <w:rsid w:val="00750551"/>
    <w:rsid w:val="00A61C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C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7667000A9543959E24B73EAF05AC85">
    <w:name w:val="4C7667000A9543959E24B73EAF05AC85"/>
    <w:rsid w:val="00096BEA"/>
  </w:style>
  <w:style w:type="paragraph" w:customStyle="1" w:styleId="CC5680B0FF45483DB115F21ABBC6F152">
    <w:name w:val="CC5680B0FF45483DB115F21ABBC6F152"/>
    <w:rsid w:val="00096BEA"/>
  </w:style>
  <w:style w:type="paragraph" w:customStyle="1" w:styleId="708E02D1253F4ED8BA053FEB0AC3EB93">
    <w:name w:val="708E02D1253F4ED8BA053FEB0AC3EB93"/>
    <w:rsid w:val="00096BE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Ms. Prajna Krishnan</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Journal of Social Sciences And   Management Research                               Journal homepage: www.shcpub.edu.in</dc:title>
  <dc:creator>Admin</dc:creator>
  <cp:lastModifiedBy>Admin</cp:lastModifiedBy>
  <cp:revision>10</cp:revision>
  <dcterms:created xsi:type="dcterms:W3CDTF">2017-07-07T16:57:00Z</dcterms:created>
  <dcterms:modified xsi:type="dcterms:W3CDTF">2017-07-08T15:11:00Z</dcterms:modified>
</cp:coreProperties>
</file>